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F92" w:rsidRDefault="00A54F92" w:rsidP="00842962">
      <w:pPr>
        <w:jc w:val="center"/>
        <w:rPr>
          <w:rFonts w:ascii="Verdana Pro" w:hAnsi="Verdana Pro" w:cs="Arial"/>
          <w:b/>
          <w:sz w:val="24"/>
          <w:szCs w:val="24"/>
        </w:rPr>
      </w:pPr>
      <w:r>
        <w:rPr>
          <w:rFonts w:ascii="Verdana Pro" w:hAnsi="Verdana Pro" w:cs="Arial"/>
          <w:b/>
          <w:noProof/>
          <w:sz w:val="24"/>
          <w:szCs w:val="24"/>
        </w:rPr>
        <w:drawing>
          <wp:anchor distT="0" distB="0" distL="114300" distR="114300" simplePos="0" relativeHeight="251658240" behindDoc="1" locked="0" layoutInCell="1" allowOverlap="1" wp14:anchorId="55ED0528">
            <wp:simplePos x="0" y="0"/>
            <wp:positionH relativeFrom="column">
              <wp:posOffset>-194310</wp:posOffset>
            </wp:positionH>
            <wp:positionV relativeFrom="paragraph">
              <wp:posOffset>-518795</wp:posOffset>
            </wp:positionV>
            <wp:extent cx="6095999" cy="114300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o-pedro-gante.png"/>
                    <pic:cNvPicPr/>
                  </pic:nvPicPr>
                  <pic:blipFill>
                    <a:blip r:embed="rId7">
                      <a:extLst>
                        <a:ext uri="{28A0092B-C50C-407E-A947-70E740481C1C}">
                          <a14:useLocalDpi xmlns:a14="http://schemas.microsoft.com/office/drawing/2010/main" val="0"/>
                        </a:ext>
                      </a:extLst>
                    </a:blip>
                    <a:stretch>
                      <a:fillRect/>
                    </a:stretch>
                  </pic:blipFill>
                  <pic:spPr>
                    <a:xfrm>
                      <a:off x="0" y="0"/>
                      <a:ext cx="6095999" cy="1143000"/>
                    </a:xfrm>
                    <a:prstGeom prst="rect">
                      <a:avLst/>
                    </a:prstGeom>
                  </pic:spPr>
                </pic:pic>
              </a:graphicData>
            </a:graphic>
          </wp:anchor>
        </w:drawing>
      </w:r>
    </w:p>
    <w:p w:rsidR="00A54F92" w:rsidRDefault="00B97801" w:rsidP="00842962">
      <w:pPr>
        <w:jc w:val="center"/>
        <w:rPr>
          <w:rFonts w:ascii="Verdana Pro" w:hAnsi="Verdana Pro" w:cs="Arial"/>
          <w:b/>
          <w:sz w:val="24"/>
          <w:szCs w:val="24"/>
        </w:rPr>
      </w:pPr>
      <w:r>
        <w:rPr>
          <w:noProof/>
        </w:rPr>
        <mc:AlternateContent>
          <mc:Choice Requires="wps">
            <w:drawing>
              <wp:anchor distT="0" distB="0" distL="114300" distR="114300" simplePos="0" relativeHeight="251660288" behindDoc="0" locked="0" layoutInCell="1" allowOverlap="1" wp14:anchorId="3E4F17C3" wp14:editId="7B4F6DD3">
                <wp:simplePos x="0" y="0"/>
                <wp:positionH relativeFrom="column">
                  <wp:posOffset>1539240</wp:posOffset>
                </wp:positionH>
                <wp:positionV relativeFrom="paragraph">
                  <wp:posOffset>284480</wp:posOffset>
                </wp:positionV>
                <wp:extent cx="1828800" cy="3714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1828800" cy="371475"/>
                        </a:xfrm>
                        <a:prstGeom prst="rect">
                          <a:avLst/>
                        </a:prstGeom>
                        <a:noFill/>
                        <a:ln>
                          <a:noFill/>
                        </a:ln>
                      </wps:spPr>
                      <wps:txbx>
                        <w:txbxContent>
                          <w:p w:rsidR="00B97801" w:rsidRPr="00B97801" w:rsidRDefault="00B97801" w:rsidP="00B97801">
                            <w:pPr>
                              <w:jc w:val="center"/>
                              <w:rPr>
                                <w:rFonts w:ascii="Verdana Pro" w:hAnsi="Verdana Pro" w:cs="Arial"/>
                                <w: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97801">
                              <w:rPr>
                                <w:rFonts w:ascii="Verdana Pro" w:hAnsi="Verdana Pro" w:cs="Arial"/>
                                <w: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CAMPUS TEXCOCO</w:t>
                            </w:r>
                            <w:r>
                              <w:rPr>
                                <w:rFonts w:ascii="Verdana Pro" w:hAnsi="Verdana Pro" w:cs="Arial"/>
                                <w: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ESTADO DE MEXICO.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4F17C3" id="_x0000_t202" coordsize="21600,21600" o:spt="202" path="m,l,21600r21600,l21600,xe">
                <v:stroke joinstyle="miter"/>
                <v:path gradientshapeok="t" o:connecttype="rect"/>
              </v:shapetype>
              <v:shape id="Cuadro de texto 2" o:spid="_x0000_s1026" type="#_x0000_t202" style="position:absolute;left:0;text-align:left;margin-left:121.2pt;margin-top:22.4pt;width:2in;height:29.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vOJwIAAE0EAAAOAAAAZHJzL2Uyb0RvYy54bWysVFFv2jAQfp+0/2D5fQQyOlhEqBgV06Sq&#10;rUSnPhvHJpZin2UbEvbrd3YCpd2epr2Y893lu7vvPrO47XRDjsJ5Baakk9GYEmE4VMrsS/rzefNp&#10;TokPzFSsASNKehKe3i4/fli0thA51NBUwhEEMb5obUnrEGyRZZ7XQjM/AisMBiU4zQJe3T6rHGsR&#10;XTdZPh5/yVpwlXXAhffoveuDdJnwpRQ8PErpRSBNSbG3kE6Xzl08s+WCFXvHbK340Ab7hy40UwaL&#10;XqDuWGDk4NQfUFpxBx5kGHHQGUipuEgz4DST8btptjWzIs2C5Hh7ocn/P1j+cHxyRFUlzSkxTOOK&#10;1gdWOSCVIEF0AUgeSWqtLzB3azE7dN+gw2Wf/R6dcfZOOh1/cSqCcaT7dKEYkQiPH83z+XyMIY6x&#10;z7PJdHYTYbLXr63z4bsATaJRUocrTMyy470Pfeo5JRYzsFFNk9bYmDcOxIyeLLbetxit0O26YZ4d&#10;VCccx0GvCm/5RmHNe+bDE3MoA2wTpR0e8ZANtCWFwaKkBvfrb/6Yj9vBKCUtyqqkBnVPSfPD4Na+&#10;TqbTqMJ0md7Mcry468juOmIOeg2o2wk+IcuTGfNDczalA/2C+l/FmhhihmPlkoazuQ691PH9cLFa&#10;pSTUnWXh3mwtj9CRssjnc/fCnB1Ij4t/gLP8WPGO+z63J3t1CCBVWkykt+d0YB01m1Y7vK/4KK7v&#10;Kev1X2D5GwAA//8DAFBLAwQUAAYACAAAACEAzHKWPOAAAAAKAQAADwAAAGRycy9kb3ducmV2Lnht&#10;bEyPwU7DMAyG70i8Q2QkLoglSwtCpemEQHBhGmLbgWPahLbQOFWSdYWnx5zgaPvT7+8vV7Mb2GRD&#10;7D0qWC4EMIuNNz22Cva7x8sbYDFpNHrwaBV82Qir6vSk1IXxR3y10za1jEIwFlpBl9JYcB6bzjod&#10;F360SLd3H5xONIaWm6CPFO4GLoW45k73SB86Pdr7zjaf24NT8P0S1l7K9dOyfsv6KT1cfGyeN0qd&#10;n813t8CSndMfDL/6pA4VOdX+gCayQYHMZU6ogjynCgRcZYIWNZEiy4BXJf9fofoBAAD//wMAUEsB&#10;Ai0AFAAGAAgAAAAhALaDOJL+AAAA4QEAABMAAAAAAAAAAAAAAAAAAAAAAFtDb250ZW50X1R5cGVz&#10;XS54bWxQSwECLQAUAAYACAAAACEAOP0h/9YAAACUAQAACwAAAAAAAAAAAAAAAAAvAQAAX3JlbHMv&#10;LnJlbHNQSwECLQAUAAYACAAAACEAkLcLzicCAABNBAAADgAAAAAAAAAAAAAAAAAuAgAAZHJzL2Uy&#10;b0RvYy54bWxQSwECLQAUAAYACAAAACEAzHKWPOAAAAAKAQAADwAAAAAAAAAAAAAAAACBBAAAZHJz&#10;L2Rvd25yZXYueG1sUEsFBgAAAAAEAAQA8wAAAI4FAAAAAA==&#10;" filled="f" stroked="f">
                <v:fill o:detectmouseclick="t"/>
                <v:textbox>
                  <w:txbxContent>
                    <w:p w:rsidR="00B97801" w:rsidRPr="00B97801" w:rsidRDefault="00B97801" w:rsidP="00B97801">
                      <w:pPr>
                        <w:jc w:val="center"/>
                        <w:rPr>
                          <w:rFonts w:ascii="Verdana Pro" w:hAnsi="Verdana Pro" w:cs="Arial"/>
                          <w: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97801">
                        <w:rPr>
                          <w:rFonts w:ascii="Verdana Pro" w:hAnsi="Verdana Pro" w:cs="Arial"/>
                          <w: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CAMPUS TEXCOCO</w:t>
                      </w:r>
                      <w:r>
                        <w:rPr>
                          <w:rFonts w:ascii="Verdana Pro" w:hAnsi="Verdana Pro" w:cs="Arial"/>
                          <w: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ESTADO DE MEXICO.</w:t>
                      </w:r>
                    </w:p>
                  </w:txbxContent>
                </v:textbox>
              </v:shape>
            </w:pict>
          </mc:Fallback>
        </mc:AlternateContent>
      </w:r>
    </w:p>
    <w:p w:rsidR="00A54F92" w:rsidRPr="00B97801" w:rsidRDefault="00A54F92" w:rsidP="00B97801">
      <w:pPr>
        <w:jc w:val="center"/>
        <w:rPr>
          <w:rFonts w:ascii="Verdana Pro" w:hAnsi="Verdana Pro" w:cs="Arial"/>
          <w:b/>
          <w:i/>
          <w:sz w:val="24"/>
          <w:szCs w:val="24"/>
        </w:rPr>
      </w:pPr>
    </w:p>
    <w:p w:rsidR="00A54F92" w:rsidRDefault="00A54F92" w:rsidP="00842962">
      <w:pPr>
        <w:jc w:val="center"/>
        <w:rPr>
          <w:rFonts w:ascii="Verdana Pro" w:hAnsi="Verdana Pro" w:cs="Arial"/>
          <w:b/>
          <w:sz w:val="24"/>
          <w:szCs w:val="24"/>
        </w:rPr>
      </w:pPr>
    </w:p>
    <w:p w:rsidR="00B97801" w:rsidRDefault="00B97801" w:rsidP="00842962">
      <w:pPr>
        <w:jc w:val="center"/>
        <w:rPr>
          <w:rFonts w:ascii="Verdana Pro" w:hAnsi="Verdana Pro" w:cs="Arial"/>
          <w:b/>
          <w:sz w:val="24"/>
          <w:szCs w:val="24"/>
        </w:rPr>
      </w:pPr>
    </w:p>
    <w:p w:rsidR="00B97801" w:rsidRDefault="00B97801" w:rsidP="00842962">
      <w:pPr>
        <w:jc w:val="center"/>
        <w:rPr>
          <w:rFonts w:ascii="Verdana Pro" w:hAnsi="Verdana Pro" w:cs="Arial"/>
          <w:b/>
          <w:sz w:val="24"/>
          <w:szCs w:val="24"/>
        </w:rPr>
      </w:pPr>
    </w:p>
    <w:p w:rsidR="00B97801" w:rsidRDefault="00B97801" w:rsidP="00842962">
      <w:pPr>
        <w:jc w:val="center"/>
        <w:rPr>
          <w:rFonts w:ascii="Verdana Pro" w:hAnsi="Verdana Pro" w:cs="Arial"/>
          <w:b/>
          <w:sz w:val="24"/>
          <w:szCs w:val="24"/>
        </w:rPr>
      </w:pPr>
    </w:p>
    <w:p w:rsidR="00B97801" w:rsidRPr="006E65E9" w:rsidRDefault="00B97801" w:rsidP="00842962">
      <w:pPr>
        <w:jc w:val="center"/>
        <w:rPr>
          <w:rFonts w:ascii="Verdana Pro" w:hAnsi="Verdana Pro" w:cs="Arial"/>
          <w:b/>
          <w:sz w:val="44"/>
          <w:szCs w:val="44"/>
        </w:rPr>
      </w:pPr>
      <w:r w:rsidRPr="006E65E9">
        <w:rPr>
          <w:rFonts w:ascii="Verdana Pro" w:hAnsi="Verdana Pro" w:cs="Arial"/>
          <w:b/>
          <w:sz w:val="44"/>
          <w:szCs w:val="44"/>
        </w:rPr>
        <w:t>“CAMBIO Y RESISTENCIA AL CAMBIO”</w:t>
      </w:r>
    </w:p>
    <w:p w:rsidR="00B97801" w:rsidRPr="006E65E9" w:rsidRDefault="00B97801" w:rsidP="00842962">
      <w:pPr>
        <w:jc w:val="center"/>
        <w:rPr>
          <w:rFonts w:ascii="Verdana Pro" w:hAnsi="Verdana Pro" w:cs="Arial"/>
          <w:b/>
          <w:sz w:val="44"/>
          <w:szCs w:val="44"/>
        </w:rPr>
      </w:pPr>
    </w:p>
    <w:p w:rsidR="00B97801" w:rsidRDefault="00B97801" w:rsidP="00842962">
      <w:pPr>
        <w:jc w:val="center"/>
        <w:rPr>
          <w:rFonts w:ascii="Verdana Pro" w:hAnsi="Verdana Pro" w:cs="Arial"/>
          <w:b/>
          <w:sz w:val="24"/>
          <w:szCs w:val="24"/>
        </w:rPr>
      </w:pPr>
    </w:p>
    <w:p w:rsidR="00B97801" w:rsidRDefault="00B97801" w:rsidP="00842962">
      <w:pPr>
        <w:jc w:val="center"/>
        <w:rPr>
          <w:rFonts w:ascii="Verdana Pro" w:hAnsi="Verdana Pro" w:cs="Arial"/>
          <w:b/>
          <w:sz w:val="24"/>
          <w:szCs w:val="24"/>
        </w:rPr>
      </w:pPr>
    </w:p>
    <w:p w:rsidR="00B97801" w:rsidRDefault="00B97801" w:rsidP="00842962">
      <w:pPr>
        <w:jc w:val="center"/>
        <w:rPr>
          <w:rFonts w:ascii="Verdana Pro" w:hAnsi="Verdana Pro" w:cs="Arial"/>
          <w:b/>
          <w:sz w:val="24"/>
          <w:szCs w:val="24"/>
        </w:rPr>
      </w:pPr>
      <w:r>
        <w:rPr>
          <w:rFonts w:ascii="Verdana Pro" w:hAnsi="Verdana Pro" w:cs="Arial"/>
          <w:b/>
          <w:sz w:val="24"/>
          <w:szCs w:val="24"/>
        </w:rPr>
        <w:t>LICENCIATURA EN PSICOLOGIA</w:t>
      </w:r>
    </w:p>
    <w:p w:rsidR="00B97801" w:rsidRDefault="00B97801" w:rsidP="00842962">
      <w:pPr>
        <w:jc w:val="center"/>
        <w:rPr>
          <w:rFonts w:ascii="Verdana Pro" w:hAnsi="Verdana Pro" w:cs="Arial"/>
          <w:b/>
          <w:sz w:val="24"/>
          <w:szCs w:val="24"/>
        </w:rPr>
      </w:pPr>
    </w:p>
    <w:p w:rsidR="00B97801" w:rsidRDefault="00B97801" w:rsidP="00842962">
      <w:pPr>
        <w:jc w:val="center"/>
        <w:rPr>
          <w:rFonts w:ascii="Verdana Pro" w:hAnsi="Verdana Pro" w:cs="Arial"/>
          <w:b/>
          <w:sz w:val="24"/>
          <w:szCs w:val="24"/>
        </w:rPr>
      </w:pPr>
    </w:p>
    <w:p w:rsidR="00B97801" w:rsidRDefault="00B97801" w:rsidP="00842962">
      <w:pPr>
        <w:jc w:val="center"/>
        <w:rPr>
          <w:rFonts w:ascii="Verdana Pro" w:hAnsi="Verdana Pro" w:cs="Arial"/>
          <w:b/>
          <w:sz w:val="24"/>
          <w:szCs w:val="24"/>
        </w:rPr>
      </w:pPr>
    </w:p>
    <w:p w:rsidR="00B97801" w:rsidRDefault="00B97801" w:rsidP="006E65E9">
      <w:pPr>
        <w:ind w:left="3540"/>
        <w:jc w:val="both"/>
        <w:rPr>
          <w:rFonts w:ascii="Verdana Pro" w:hAnsi="Verdana Pro" w:cs="Arial"/>
          <w:b/>
          <w:sz w:val="24"/>
          <w:szCs w:val="24"/>
        </w:rPr>
      </w:pPr>
      <w:r>
        <w:rPr>
          <w:rFonts w:ascii="Verdana Pro" w:hAnsi="Verdana Pro" w:cs="Arial"/>
          <w:b/>
          <w:sz w:val="24"/>
          <w:szCs w:val="24"/>
        </w:rPr>
        <w:t>ASIGNATURA: Dinámicas De Grupo</w:t>
      </w:r>
    </w:p>
    <w:p w:rsidR="00B97801" w:rsidRDefault="00B97801" w:rsidP="006E65E9">
      <w:pPr>
        <w:ind w:left="3540"/>
        <w:jc w:val="both"/>
        <w:rPr>
          <w:rFonts w:ascii="Verdana Pro" w:hAnsi="Verdana Pro" w:cs="Arial"/>
          <w:b/>
          <w:sz w:val="24"/>
          <w:szCs w:val="24"/>
        </w:rPr>
      </w:pPr>
      <w:r>
        <w:rPr>
          <w:rFonts w:ascii="Verdana Pro" w:hAnsi="Verdana Pro" w:cs="Arial"/>
          <w:b/>
          <w:sz w:val="24"/>
          <w:szCs w:val="24"/>
        </w:rPr>
        <w:t>CLAVE: 423</w:t>
      </w:r>
    </w:p>
    <w:p w:rsidR="00B97801" w:rsidRDefault="00B97801" w:rsidP="006E65E9">
      <w:pPr>
        <w:ind w:left="3540"/>
        <w:jc w:val="both"/>
        <w:rPr>
          <w:rFonts w:ascii="Verdana Pro" w:hAnsi="Verdana Pro" w:cs="Arial"/>
          <w:b/>
          <w:sz w:val="24"/>
          <w:szCs w:val="24"/>
        </w:rPr>
      </w:pPr>
      <w:r>
        <w:rPr>
          <w:rFonts w:ascii="Verdana Pro" w:hAnsi="Verdana Pro" w:cs="Arial"/>
          <w:b/>
          <w:sz w:val="24"/>
          <w:szCs w:val="24"/>
        </w:rPr>
        <w:t>ASESOR:  Altamirano Gabriela</w:t>
      </w:r>
    </w:p>
    <w:p w:rsidR="00B97801" w:rsidRDefault="00B97801" w:rsidP="006E65E9">
      <w:pPr>
        <w:ind w:left="3540"/>
        <w:jc w:val="both"/>
        <w:rPr>
          <w:rFonts w:ascii="Verdana Pro" w:hAnsi="Verdana Pro" w:cs="Arial"/>
          <w:b/>
          <w:sz w:val="24"/>
          <w:szCs w:val="24"/>
        </w:rPr>
      </w:pPr>
      <w:r>
        <w:rPr>
          <w:rFonts w:ascii="Verdana Pro" w:hAnsi="Verdana Pro" w:cs="Arial"/>
          <w:b/>
          <w:sz w:val="24"/>
          <w:szCs w:val="24"/>
        </w:rPr>
        <w:t>PRESENTADO POR: Rivas Berenice</w:t>
      </w:r>
    </w:p>
    <w:p w:rsidR="00B97801" w:rsidRDefault="00B97801" w:rsidP="00842962">
      <w:pPr>
        <w:jc w:val="center"/>
        <w:rPr>
          <w:rFonts w:ascii="Verdana Pro" w:hAnsi="Verdana Pro" w:cs="Arial"/>
          <w:b/>
          <w:sz w:val="24"/>
          <w:szCs w:val="24"/>
        </w:rPr>
      </w:pPr>
    </w:p>
    <w:p w:rsidR="00A54F92" w:rsidRDefault="00A54F92" w:rsidP="00842962">
      <w:pPr>
        <w:jc w:val="center"/>
        <w:rPr>
          <w:rFonts w:ascii="Verdana Pro" w:hAnsi="Verdana Pro" w:cs="Arial"/>
          <w:b/>
          <w:sz w:val="24"/>
          <w:szCs w:val="24"/>
        </w:rPr>
      </w:pPr>
    </w:p>
    <w:p w:rsidR="00A54F92" w:rsidRDefault="00A54F92" w:rsidP="00842962">
      <w:pPr>
        <w:jc w:val="center"/>
        <w:rPr>
          <w:rFonts w:ascii="Verdana Pro" w:hAnsi="Verdana Pro" w:cs="Arial"/>
          <w:b/>
          <w:sz w:val="24"/>
          <w:szCs w:val="24"/>
        </w:rPr>
      </w:pPr>
    </w:p>
    <w:p w:rsidR="00A54F92" w:rsidRDefault="00A54F92" w:rsidP="006E65E9">
      <w:pPr>
        <w:rPr>
          <w:rFonts w:ascii="Verdana Pro" w:hAnsi="Verdana Pro" w:cs="Arial"/>
          <w:b/>
          <w:sz w:val="24"/>
          <w:szCs w:val="24"/>
        </w:rPr>
      </w:pPr>
    </w:p>
    <w:p w:rsidR="00A54F92" w:rsidRDefault="00A54F92" w:rsidP="00842962">
      <w:pPr>
        <w:jc w:val="center"/>
        <w:rPr>
          <w:rFonts w:ascii="Verdana Pro" w:hAnsi="Verdana Pro" w:cs="Arial"/>
          <w:b/>
          <w:sz w:val="24"/>
          <w:szCs w:val="24"/>
        </w:rPr>
      </w:pPr>
    </w:p>
    <w:p w:rsidR="00A54F92" w:rsidRDefault="00B97801" w:rsidP="006E65E9">
      <w:pPr>
        <w:jc w:val="center"/>
        <w:rPr>
          <w:rFonts w:ascii="Verdana Pro" w:hAnsi="Verdana Pro" w:cs="Arial"/>
          <w:b/>
          <w:sz w:val="24"/>
          <w:szCs w:val="24"/>
        </w:rPr>
      </w:pPr>
      <w:r>
        <w:rPr>
          <w:rFonts w:ascii="Verdana Pro" w:hAnsi="Verdana Pro" w:cs="Arial"/>
          <w:b/>
          <w:sz w:val="24"/>
          <w:szCs w:val="24"/>
        </w:rPr>
        <w:t>MEXICO, 32 DE MAYO 2018</w:t>
      </w:r>
    </w:p>
    <w:p w:rsidR="00C33BD9" w:rsidRPr="00C81312" w:rsidRDefault="00C33BD9" w:rsidP="00842962">
      <w:pPr>
        <w:jc w:val="center"/>
        <w:rPr>
          <w:rFonts w:ascii="Verdana Pro" w:hAnsi="Verdana Pro" w:cs="Arial"/>
          <w:b/>
          <w:sz w:val="24"/>
          <w:szCs w:val="24"/>
        </w:rPr>
      </w:pPr>
      <w:r w:rsidRPr="00C81312">
        <w:rPr>
          <w:rFonts w:ascii="Verdana Pro" w:hAnsi="Verdana Pro" w:cs="Arial"/>
          <w:b/>
          <w:sz w:val="24"/>
          <w:szCs w:val="24"/>
        </w:rPr>
        <w:lastRenderedPageBreak/>
        <w:t>INTRODUCCIÓN</w:t>
      </w:r>
    </w:p>
    <w:p w:rsidR="00C33BD9" w:rsidRPr="00C81312" w:rsidRDefault="00C33BD9" w:rsidP="00C81312">
      <w:pPr>
        <w:jc w:val="both"/>
        <w:rPr>
          <w:rFonts w:ascii="Verdana Pro" w:hAnsi="Verdana Pro" w:cs="Arial"/>
          <w:sz w:val="24"/>
          <w:szCs w:val="24"/>
        </w:rPr>
      </w:pPr>
      <w:r w:rsidRPr="00C81312">
        <w:rPr>
          <w:rFonts w:ascii="Verdana Pro" w:hAnsi="Verdana Pro" w:cs="Arial"/>
          <w:sz w:val="24"/>
          <w:szCs w:val="24"/>
        </w:rPr>
        <w:t>Las diversas Dinámicas para grupos, como técnicas grupales, poseen características variables que las hacen aptas para determinados grupos en distintas circunstancias</w:t>
      </w:r>
      <w:r w:rsidR="007A075D" w:rsidRPr="00C81312">
        <w:rPr>
          <w:rFonts w:ascii="Verdana Pro" w:hAnsi="Verdana Pro" w:cs="Arial"/>
          <w:sz w:val="24"/>
          <w:szCs w:val="24"/>
        </w:rPr>
        <w:t>, estas van dirigidas en beneficio de la funcionalidad del grupo, y que de esta manera se logren los objetivos deseados.</w:t>
      </w:r>
    </w:p>
    <w:p w:rsidR="007A075D" w:rsidRPr="00C81312" w:rsidRDefault="007A075D" w:rsidP="00C81312">
      <w:pPr>
        <w:jc w:val="both"/>
        <w:rPr>
          <w:rFonts w:ascii="Verdana Pro" w:hAnsi="Verdana Pro" w:cs="Arial"/>
          <w:sz w:val="24"/>
          <w:szCs w:val="24"/>
        </w:rPr>
      </w:pPr>
      <w:r w:rsidRPr="00C81312">
        <w:rPr>
          <w:rFonts w:ascii="Verdana Pro" w:hAnsi="Verdana Pro" w:cs="Arial"/>
          <w:sz w:val="24"/>
          <w:szCs w:val="24"/>
        </w:rPr>
        <w:t>El trabajo del grupo es continuo, en ocaciones es necesario implementar cambios para mejorar su funcionalidad, pero esto trae consigo el efecto que causará en el grupo, algunos grupos experimentan resistencia al cambio, de ahí la importancia de las dinámicas, para mejorar la funcionalidad.</w:t>
      </w:r>
    </w:p>
    <w:p w:rsidR="007A075D" w:rsidRDefault="007A075D" w:rsidP="00C81312">
      <w:pPr>
        <w:jc w:val="both"/>
        <w:rPr>
          <w:rFonts w:ascii="Verdana Pro" w:hAnsi="Verdana Pro" w:cs="Arial"/>
          <w:b/>
          <w:sz w:val="24"/>
          <w:szCs w:val="24"/>
        </w:rPr>
      </w:pPr>
    </w:p>
    <w:p w:rsidR="006E65E9" w:rsidRDefault="006E65E9" w:rsidP="00C81312">
      <w:pPr>
        <w:jc w:val="both"/>
        <w:rPr>
          <w:rFonts w:ascii="Verdana Pro" w:hAnsi="Verdana Pro" w:cs="Arial"/>
          <w:b/>
          <w:sz w:val="24"/>
          <w:szCs w:val="24"/>
        </w:rPr>
      </w:pPr>
    </w:p>
    <w:p w:rsidR="006E65E9" w:rsidRDefault="006E65E9" w:rsidP="00C81312">
      <w:pPr>
        <w:jc w:val="both"/>
        <w:rPr>
          <w:rFonts w:ascii="Verdana Pro" w:hAnsi="Verdana Pro" w:cs="Arial"/>
          <w:b/>
          <w:sz w:val="24"/>
          <w:szCs w:val="24"/>
        </w:rPr>
      </w:pPr>
    </w:p>
    <w:p w:rsidR="006E65E9" w:rsidRDefault="006E65E9" w:rsidP="00C81312">
      <w:pPr>
        <w:jc w:val="both"/>
        <w:rPr>
          <w:rFonts w:ascii="Verdana Pro" w:hAnsi="Verdana Pro" w:cs="Arial"/>
          <w:b/>
          <w:sz w:val="24"/>
          <w:szCs w:val="24"/>
        </w:rPr>
      </w:pPr>
    </w:p>
    <w:p w:rsidR="006E65E9" w:rsidRDefault="006E65E9" w:rsidP="00C81312">
      <w:pPr>
        <w:jc w:val="both"/>
        <w:rPr>
          <w:rFonts w:ascii="Verdana Pro" w:hAnsi="Verdana Pro" w:cs="Arial"/>
          <w:b/>
          <w:sz w:val="24"/>
          <w:szCs w:val="24"/>
        </w:rPr>
      </w:pPr>
    </w:p>
    <w:p w:rsidR="006E65E9" w:rsidRDefault="006E65E9" w:rsidP="00C81312">
      <w:pPr>
        <w:jc w:val="both"/>
        <w:rPr>
          <w:rFonts w:ascii="Verdana Pro" w:hAnsi="Verdana Pro" w:cs="Arial"/>
          <w:b/>
          <w:sz w:val="24"/>
          <w:szCs w:val="24"/>
        </w:rPr>
      </w:pPr>
    </w:p>
    <w:p w:rsidR="006E65E9" w:rsidRDefault="006E65E9" w:rsidP="00C81312">
      <w:pPr>
        <w:jc w:val="both"/>
        <w:rPr>
          <w:rFonts w:ascii="Verdana Pro" w:hAnsi="Verdana Pro" w:cs="Arial"/>
          <w:b/>
          <w:sz w:val="24"/>
          <w:szCs w:val="24"/>
        </w:rPr>
      </w:pPr>
    </w:p>
    <w:p w:rsidR="006E65E9" w:rsidRDefault="006E65E9" w:rsidP="00C81312">
      <w:pPr>
        <w:jc w:val="both"/>
        <w:rPr>
          <w:rFonts w:ascii="Verdana Pro" w:hAnsi="Verdana Pro" w:cs="Arial"/>
          <w:b/>
          <w:sz w:val="24"/>
          <w:szCs w:val="24"/>
        </w:rPr>
      </w:pPr>
    </w:p>
    <w:p w:rsidR="006E65E9" w:rsidRDefault="006E65E9" w:rsidP="00C81312">
      <w:pPr>
        <w:jc w:val="both"/>
        <w:rPr>
          <w:rFonts w:ascii="Verdana Pro" w:hAnsi="Verdana Pro" w:cs="Arial"/>
          <w:b/>
          <w:sz w:val="24"/>
          <w:szCs w:val="24"/>
        </w:rPr>
      </w:pPr>
    </w:p>
    <w:p w:rsidR="006E65E9" w:rsidRDefault="006E65E9" w:rsidP="00C81312">
      <w:pPr>
        <w:jc w:val="both"/>
        <w:rPr>
          <w:rFonts w:ascii="Verdana Pro" w:hAnsi="Verdana Pro" w:cs="Arial"/>
          <w:b/>
          <w:sz w:val="24"/>
          <w:szCs w:val="24"/>
        </w:rPr>
      </w:pPr>
    </w:p>
    <w:p w:rsidR="006E65E9" w:rsidRDefault="006E65E9" w:rsidP="00C81312">
      <w:pPr>
        <w:jc w:val="both"/>
        <w:rPr>
          <w:rFonts w:ascii="Verdana Pro" w:hAnsi="Verdana Pro" w:cs="Arial"/>
          <w:b/>
          <w:sz w:val="24"/>
          <w:szCs w:val="24"/>
        </w:rPr>
      </w:pPr>
    </w:p>
    <w:p w:rsidR="006E65E9" w:rsidRDefault="006E65E9" w:rsidP="00C81312">
      <w:pPr>
        <w:jc w:val="both"/>
        <w:rPr>
          <w:rFonts w:ascii="Verdana Pro" w:hAnsi="Verdana Pro" w:cs="Arial"/>
          <w:b/>
          <w:sz w:val="24"/>
          <w:szCs w:val="24"/>
        </w:rPr>
      </w:pPr>
    </w:p>
    <w:p w:rsidR="006E65E9" w:rsidRDefault="006E65E9" w:rsidP="00C81312">
      <w:pPr>
        <w:jc w:val="both"/>
        <w:rPr>
          <w:rFonts w:ascii="Verdana Pro" w:hAnsi="Verdana Pro" w:cs="Arial"/>
          <w:b/>
          <w:sz w:val="24"/>
          <w:szCs w:val="24"/>
        </w:rPr>
      </w:pPr>
    </w:p>
    <w:p w:rsidR="006E65E9" w:rsidRDefault="006E65E9" w:rsidP="00C81312">
      <w:pPr>
        <w:jc w:val="both"/>
        <w:rPr>
          <w:rFonts w:ascii="Verdana Pro" w:hAnsi="Verdana Pro" w:cs="Arial"/>
          <w:b/>
          <w:sz w:val="24"/>
          <w:szCs w:val="24"/>
        </w:rPr>
      </w:pPr>
    </w:p>
    <w:p w:rsidR="006E65E9" w:rsidRDefault="006E65E9" w:rsidP="00C81312">
      <w:pPr>
        <w:jc w:val="both"/>
        <w:rPr>
          <w:rFonts w:ascii="Verdana Pro" w:hAnsi="Verdana Pro" w:cs="Arial"/>
          <w:b/>
          <w:sz w:val="24"/>
          <w:szCs w:val="24"/>
        </w:rPr>
      </w:pPr>
    </w:p>
    <w:p w:rsidR="006E65E9" w:rsidRDefault="006E65E9" w:rsidP="00C81312">
      <w:pPr>
        <w:jc w:val="both"/>
        <w:rPr>
          <w:rFonts w:ascii="Verdana Pro" w:hAnsi="Verdana Pro" w:cs="Arial"/>
          <w:b/>
          <w:sz w:val="24"/>
          <w:szCs w:val="24"/>
        </w:rPr>
      </w:pPr>
    </w:p>
    <w:p w:rsidR="006E65E9" w:rsidRDefault="006E65E9" w:rsidP="00C81312">
      <w:pPr>
        <w:jc w:val="both"/>
        <w:rPr>
          <w:rFonts w:ascii="Verdana Pro" w:hAnsi="Verdana Pro" w:cs="Arial"/>
          <w:b/>
          <w:sz w:val="24"/>
          <w:szCs w:val="24"/>
        </w:rPr>
      </w:pPr>
    </w:p>
    <w:p w:rsidR="006E65E9" w:rsidRDefault="006E65E9" w:rsidP="00C81312">
      <w:pPr>
        <w:jc w:val="both"/>
        <w:rPr>
          <w:rFonts w:ascii="Verdana Pro" w:hAnsi="Verdana Pro" w:cs="Arial"/>
          <w:b/>
          <w:sz w:val="24"/>
          <w:szCs w:val="24"/>
        </w:rPr>
      </w:pPr>
    </w:p>
    <w:p w:rsidR="006E65E9" w:rsidRPr="00C81312" w:rsidRDefault="006E65E9" w:rsidP="00C81312">
      <w:pPr>
        <w:jc w:val="both"/>
        <w:rPr>
          <w:rFonts w:ascii="Verdana Pro" w:hAnsi="Verdana Pro" w:cs="Arial"/>
          <w:b/>
          <w:sz w:val="24"/>
          <w:szCs w:val="24"/>
        </w:rPr>
      </w:pPr>
    </w:p>
    <w:p w:rsidR="00764AA4" w:rsidRPr="00C81312" w:rsidRDefault="00764AA4" w:rsidP="00842962">
      <w:pPr>
        <w:jc w:val="center"/>
        <w:rPr>
          <w:rFonts w:ascii="Verdana Pro" w:hAnsi="Verdana Pro" w:cs="Arial"/>
          <w:b/>
          <w:sz w:val="24"/>
          <w:szCs w:val="24"/>
        </w:rPr>
      </w:pPr>
      <w:r w:rsidRPr="00C81312">
        <w:rPr>
          <w:rFonts w:ascii="Verdana Pro" w:hAnsi="Verdana Pro" w:cs="Arial"/>
          <w:b/>
          <w:sz w:val="24"/>
          <w:szCs w:val="24"/>
        </w:rPr>
        <w:lastRenderedPageBreak/>
        <w:t>DINAMICAS DE GRUPO</w:t>
      </w:r>
    </w:p>
    <w:p w:rsidR="00915BF2" w:rsidRPr="00C81312" w:rsidRDefault="005B1A53" w:rsidP="00C81312">
      <w:pPr>
        <w:jc w:val="both"/>
        <w:rPr>
          <w:rFonts w:ascii="Verdana Pro" w:hAnsi="Verdana Pro" w:cs="Arial"/>
          <w:color w:val="000000"/>
          <w:sz w:val="24"/>
          <w:szCs w:val="24"/>
          <w:shd w:val="clear" w:color="auto" w:fill="FFFFFF"/>
        </w:rPr>
      </w:pPr>
      <w:r w:rsidRPr="00C81312">
        <w:rPr>
          <w:rFonts w:ascii="Verdana Pro" w:hAnsi="Verdana Pro" w:cs="Arial"/>
          <w:color w:val="000000"/>
          <w:sz w:val="24"/>
          <w:szCs w:val="24"/>
          <w:shd w:val="clear" w:color="auto" w:fill="FFFFFF"/>
        </w:rPr>
        <w:t xml:space="preserve">La dinámica de grupos es un conjunto de conocimientos teóricos y de herramientas en forma de </w:t>
      </w:r>
      <w:r w:rsidR="00C81312" w:rsidRPr="00C81312">
        <w:rPr>
          <w:rFonts w:ascii="Verdana Pro" w:hAnsi="Verdana Pro" w:cs="Arial"/>
          <w:color w:val="000000"/>
          <w:sz w:val="24"/>
          <w:szCs w:val="24"/>
          <w:shd w:val="clear" w:color="auto" w:fill="FFFFFF"/>
        </w:rPr>
        <w:t>técnicas</w:t>
      </w:r>
      <w:r w:rsidRPr="00C81312">
        <w:rPr>
          <w:rFonts w:ascii="Verdana Pro" w:hAnsi="Verdana Pro" w:cs="Arial"/>
          <w:color w:val="000000"/>
          <w:sz w:val="24"/>
          <w:szCs w:val="24"/>
          <w:shd w:val="clear" w:color="auto" w:fill="FFFFFF"/>
        </w:rPr>
        <w:t xml:space="preserve"> grupales que permiten conocer al grupo, la forma de manejarlo, aumentar su productividad y de afianzar las relaciones internas y aumentar la satisfacción de los que componen el grupo.</w:t>
      </w:r>
      <w:r w:rsidR="00915BF2" w:rsidRPr="00C81312">
        <w:rPr>
          <w:rFonts w:ascii="Verdana Pro" w:hAnsi="Verdana Pro" w:cs="Arial"/>
          <w:color w:val="000000"/>
          <w:sz w:val="24"/>
          <w:szCs w:val="24"/>
          <w:shd w:val="clear" w:color="auto" w:fill="FFFFFF"/>
        </w:rPr>
        <w:t xml:space="preserve"> </w:t>
      </w:r>
    </w:p>
    <w:p w:rsidR="005B1A53" w:rsidRPr="00C81312" w:rsidRDefault="005B1A53" w:rsidP="00C81312">
      <w:pPr>
        <w:jc w:val="both"/>
        <w:rPr>
          <w:rFonts w:ascii="Verdana Pro" w:hAnsi="Verdana Pro" w:cs="Arial"/>
          <w:sz w:val="24"/>
          <w:szCs w:val="24"/>
        </w:rPr>
      </w:pPr>
    </w:p>
    <w:p w:rsidR="005B1A53" w:rsidRPr="00C81312" w:rsidRDefault="006D7318" w:rsidP="00842962">
      <w:pPr>
        <w:jc w:val="center"/>
        <w:rPr>
          <w:rFonts w:ascii="Verdana Pro" w:hAnsi="Verdana Pro" w:cs="Arial"/>
          <w:b/>
          <w:sz w:val="24"/>
          <w:szCs w:val="24"/>
        </w:rPr>
      </w:pPr>
      <w:r w:rsidRPr="00C81312">
        <w:rPr>
          <w:rFonts w:ascii="Verdana Pro" w:hAnsi="Verdana Pro" w:cs="Arial"/>
          <w:b/>
          <w:sz w:val="24"/>
          <w:szCs w:val="24"/>
        </w:rPr>
        <w:t>TECNICAS DE GRUPO</w:t>
      </w:r>
    </w:p>
    <w:p w:rsidR="00C81312" w:rsidRDefault="00A82A01" w:rsidP="00C81312">
      <w:pPr>
        <w:jc w:val="both"/>
        <w:rPr>
          <w:rFonts w:ascii="Verdana Pro" w:hAnsi="Verdana Pro" w:cs="Arial"/>
          <w:sz w:val="24"/>
          <w:szCs w:val="24"/>
        </w:rPr>
      </w:pPr>
      <w:r w:rsidRPr="00C81312">
        <w:rPr>
          <w:rFonts w:ascii="Verdana Pro" w:hAnsi="Verdana Pro" w:cs="Arial"/>
          <w:sz w:val="24"/>
          <w:szCs w:val="24"/>
        </w:rPr>
        <w:t xml:space="preserve">Las técnicas de grupo son maneras, procedimientos o medios sistematizados de organizar y desarrollar la actividad de grupo, sobre la base de conocimientos suministrados por la teoría de la </w:t>
      </w:r>
      <w:proofErr w:type="spellStart"/>
      <w:r w:rsidRPr="00C81312">
        <w:rPr>
          <w:rFonts w:ascii="Verdana Pro" w:hAnsi="Verdana Pro" w:cs="Arial"/>
          <w:sz w:val="24"/>
          <w:szCs w:val="24"/>
        </w:rPr>
        <w:t>Dinámica</w:t>
      </w:r>
      <w:proofErr w:type="spellEnd"/>
      <w:r w:rsidRPr="00C81312">
        <w:rPr>
          <w:rFonts w:ascii="Verdana Pro" w:hAnsi="Verdana Pro" w:cs="Arial"/>
          <w:sz w:val="24"/>
          <w:szCs w:val="24"/>
        </w:rPr>
        <w:t xml:space="preserve"> de grupo.</w:t>
      </w:r>
      <w:r w:rsidR="00C81312">
        <w:rPr>
          <w:rFonts w:ascii="Verdana Pro" w:hAnsi="Verdana Pro" w:cs="Arial"/>
          <w:sz w:val="24"/>
          <w:szCs w:val="24"/>
        </w:rPr>
        <w:t xml:space="preserve"> </w:t>
      </w:r>
    </w:p>
    <w:p w:rsidR="007378D3" w:rsidRDefault="00C81312" w:rsidP="007378D3">
      <w:pPr>
        <w:ind w:left="708"/>
        <w:jc w:val="both"/>
        <w:rPr>
          <w:rFonts w:ascii="Verdana Pro" w:hAnsi="Verdana Pro" w:cs="Arial"/>
          <w:sz w:val="24"/>
          <w:szCs w:val="24"/>
        </w:rPr>
      </w:pPr>
      <w:r w:rsidRPr="00C81312">
        <w:rPr>
          <w:rFonts w:ascii="Verdana Pro" w:hAnsi="Verdana Pro" w:cs="Arial"/>
          <w:sz w:val="24"/>
          <w:szCs w:val="24"/>
        </w:rPr>
        <w:t>Las técnicas otorgan estructura al grupo, le dan una cierta base de organización para que el grupo funcione realmente como tal; puesto que no hay grupo que pueda operar si no crea una mínima organización interna. De ahí la necesidad de conocer y utilizar las técnicas adecuadas cuando se aspira a trabajar provechosamente con los grupo</w:t>
      </w:r>
      <w:r w:rsidR="007378D3">
        <w:rPr>
          <w:rFonts w:ascii="Verdana Pro" w:hAnsi="Verdana Pro" w:cs="Arial"/>
          <w:sz w:val="24"/>
          <w:szCs w:val="24"/>
        </w:rPr>
        <w:t xml:space="preserve">s. </w:t>
      </w:r>
      <w:r w:rsidR="00842962">
        <w:rPr>
          <w:rFonts w:ascii="Verdana Pro" w:hAnsi="Verdana Pro" w:cs="Arial"/>
          <w:sz w:val="24"/>
          <w:szCs w:val="24"/>
        </w:rPr>
        <w:t>(</w:t>
      </w:r>
      <w:proofErr w:type="spellStart"/>
      <w:r w:rsidR="00842962">
        <w:rPr>
          <w:rFonts w:ascii="Verdana Pro" w:hAnsi="Verdana Pro" w:cs="Arial"/>
          <w:sz w:val="24"/>
          <w:szCs w:val="24"/>
        </w:rPr>
        <w:t>Gonzalez</w:t>
      </w:r>
      <w:proofErr w:type="spellEnd"/>
      <w:r w:rsidR="00842962">
        <w:rPr>
          <w:rFonts w:ascii="Verdana Pro" w:hAnsi="Verdana Pro" w:cs="Arial"/>
          <w:sz w:val="24"/>
          <w:szCs w:val="24"/>
        </w:rPr>
        <w:t xml:space="preserve">, </w:t>
      </w:r>
      <w:proofErr w:type="spellStart"/>
      <w:r w:rsidR="00842962">
        <w:rPr>
          <w:rFonts w:ascii="Verdana Pro" w:hAnsi="Verdana Pro" w:cs="Arial"/>
          <w:sz w:val="24"/>
          <w:szCs w:val="24"/>
        </w:rPr>
        <w:t>Perez</w:t>
      </w:r>
      <w:proofErr w:type="spellEnd"/>
      <w:r w:rsidR="00842962">
        <w:rPr>
          <w:rFonts w:ascii="Verdana Pro" w:hAnsi="Verdana Pro" w:cs="Arial"/>
          <w:sz w:val="24"/>
          <w:szCs w:val="24"/>
        </w:rPr>
        <w:t xml:space="preserve">, y </w:t>
      </w:r>
      <w:proofErr w:type="spellStart"/>
      <w:r w:rsidR="00842962">
        <w:rPr>
          <w:rFonts w:ascii="Verdana Pro" w:hAnsi="Verdana Pro" w:cs="Arial"/>
          <w:sz w:val="24"/>
          <w:szCs w:val="24"/>
        </w:rPr>
        <w:t>Ravetllat</w:t>
      </w:r>
      <w:proofErr w:type="spellEnd"/>
      <w:r w:rsidR="00842962">
        <w:rPr>
          <w:rFonts w:ascii="Verdana Pro" w:hAnsi="Verdana Pro" w:cs="Arial"/>
          <w:sz w:val="24"/>
          <w:szCs w:val="24"/>
        </w:rPr>
        <w:t xml:space="preserve">, </w:t>
      </w:r>
      <w:r w:rsidR="00842962">
        <w:rPr>
          <w:rFonts w:ascii="Verdana Pro" w:hAnsi="Verdana Pro" w:cs="Arial"/>
          <w:sz w:val="24"/>
          <w:szCs w:val="24"/>
        </w:rPr>
        <w:t>2001)</w:t>
      </w:r>
    </w:p>
    <w:p w:rsidR="007378D3" w:rsidRDefault="007378D3" w:rsidP="00C81312">
      <w:pPr>
        <w:jc w:val="both"/>
        <w:rPr>
          <w:rFonts w:ascii="Verdana Pro" w:hAnsi="Verdana Pro" w:cs="Arial"/>
          <w:sz w:val="24"/>
          <w:szCs w:val="24"/>
        </w:rPr>
      </w:pPr>
    </w:p>
    <w:p w:rsidR="006D7318" w:rsidRPr="00842962" w:rsidRDefault="006D7318" w:rsidP="00C81312">
      <w:pPr>
        <w:jc w:val="both"/>
        <w:rPr>
          <w:rFonts w:ascii="Verdana Pro" w:hAnsi="Verdana Pro" w:cs="Arial"/>
          <w:b/>
          <w:sz w:val="24"/>
          <w:szCs w:val="24"/>
        </w:rPr>
      </w:pPr>
      <w:r w:rsidRPr="00842962">
        <w:rPr>
          <w:rFonts w:ascii="Verdana Pro" w:hAnsi="Verdana Pro" w:cs="Arial"/>
          <w:b/>
          <w:sz w:val="24"/>
          <w:szCs w:val="24"/>
        </w:rPr>
        <w:t>Para elegir la técnica correcta debe considerarse:</w:t>
      </w:r>
    </w:p>
    <w:p w:rsidR="006D7318" w:rsidRPr="00A54F92" w:rsidRDefault="006D7318" w:rsidP="00A54F92">
      <w:pPr>
        <w:pStyle w:val="Prrafodelista"/>
        <w:numPr>
          <w:ilvl w:val="0"/>
          <w:numId w:val="2"/>
        </w:numPr>
        <w:jc w:val="both"/>
        <w:rPr>
          <w:rFonts w:ascii="Verdana Pro" w:hAnsi="Verdana Pro" w:cs="Arial"/>
          <w:sz w:val="24"/>
          <w:szCs w:val="24"/>
        </w:rPr>
      </w:pPr>
      <w:r w:rsidRPr="00A54F92">
        <w:rPr>
          <w:rFonts w:ascii="Verdana Pro" w:hAnsi="Verdana Pro" w:cs="Arial"/>
          <w:b/>
          <w:sz w:val="24"/>
          <w:szCs w:val="24"/>
        </w:rPr>
        <w:t>Objetivos:</w:t>
      </w:r>
      <w:r w:rsidRPr="00A54F92">
        <w:rPr>
          <w:rFonts w:ascii="Verdana Pro" w:hAnsi="Verdana Pro" w:cs="Arial"/>
          <w:sz w:val="24"/>
          <w:szCs w:val="24"/>
        </w:rPr>
        <w:t xml:space="preserve"> </w:t>
      </w:r>
      <w:r w:rsidR="00886C46" w:rsidRPr="00A54F92">
        <w:rPr>
          <w:rFonts w:ascii="Verdana Pro" w:hAnsi="Verdana Pro" w:cs="Arial"/>
          <w:sz w:val="24"/>
          <w:szCs w:val="24"/>
        </w:rPr>
        <w:t>las técnicas de grupo varían en su estructura de acuerdo con su finalidad</w:t>
      </w:r>
    </w:p>
    <w:p w:rsidR="00886C46" w:rsidRPr="00A54F92" w:rsidRDefault="00886C46" w:rsidP="00A54F92">
      <w:pPr>
        <w:pStyle w:val="Prrafodelista"/>
        <w:numPr>
          <w:ilvl w:val="0"/>
          <w:numId w:val="2"/>
        </w:numPr>
        <w:jc w:val="both"/>
        <w:rPr>
          <w:rFonts w:ascii="Verdana Pro" w:hAnsi="Verdana Pro" w:cs="Arial"/>
          <w:sz w:val="24"/>
          <w:szCs w:val="24"/>
        </w:rPr>
      </w:pPr>
      <w:r w:rsidRPr="00A54F92">
        <w:rPr>
          <w:rFonts w:ascii="Verdana Pro" w:hAnsi="Verdana Pro" w:cs="Arial"/>
          <w:b/>
          <w:sz w:val="24"/>
          <w:szCs w:val="24"/>
        </w:rPr>
        <w:t>Madurez y entrenamiento del grupo:</w:t>
      </w:r>
      <w:r w:rsidRPr="00A54F92">
        <w:rPr>
          <w:rFonts w:ascii="Verdana Pro" w:hAnsi="Verdana Pro" w:cs="Arial"/>
          <w:sz w:val="24"/>
          <w:szCs w:val="24"/>
        </w:rPr>
        <w:t xml:space="preserve"> varían en su grado de complejidad y en su propia naturaleza.</w:t>
      </w:r>
    </w:p>
    <w:p w:rsidR="00886C46" w:rsidRPr="00A54F92" w:rsidRDefault="00203D53" w:rsidP="00A54F92">
      <w:pPr>
        <w:pStyle w:val="Prrafodelista"/>
        <w:numPr>
          <w:ilvl w:val="0"/>
          <w:numId w:val="2"/>
        </w:numPr>
        <w:jc w:val="both"/>
        <w:rPr>
          <w:rFonts w:ascii="Verdana Pro" w:hAnsi="Verdana Pro" w:cs="Arial"/>
          <w:sz w:val="24"/>
          <w:szCs w:val="24"/>
        </w:rPr>
      </w:pPr>
      <w:r w:rsidRPr="00A54F92">
        <w:rPr>
          <w:rFonts w:ascii="Verdana Pro" w:hAnsi="Verdana Pro" w:cs="Arial"/>
          <w:b/>
          <w:sz w:val="24"/>
          <w:szCs w:val="24"/>
        </w:rPr>
        <w:t>Según el tamaño del grupo:</w:t>
      </w:r>
      <w:r w:rsidRPr="00A54F92">
        <w:rPr>
          <w:rFonts w:ascii="Verdana Pro" w:hAnsi="Verdana Pro" w:cs="Arial"/>
          <w:sz w:val="24"/>
          <w:szCs w:val="24"/>
        </w:rPr>
        <w:t xml:space="preserve"> los grupos actúan de diferente manera dependiendo la cantidad de integrantes.</w:t>
      </w:r>
    </w:p>
    <w:p w:rsidR="00203D53" w:rsidRPr="00A54F92" w:rsidRDefault="00203D53" w:rsidP="00A54F92">
      <w:pPr>
        <w:pStyle w:val="Prrafodelista"/>
        <w:numPr>
          <w:ilvl w:val="0"/>
          <w:numId w:val="2"/>
        </w:numPr>
        <w:jc w:val="both"/>
        <w:rPr>
          <w:rFonts w:ascii="Verdana Pro" w:hAnsi="Verdana Pro" w:cs="Arial"/>
          <w:sz w:val="24"/>
          <w:szCs w:val="24"/>
        </w:rPr>
      </w:pPr>
      <w:r w:rsidRPr="00A54F92">
        <w:rPr>
          <w:rFonts w:ascii="Verdana Pro" w:hAnsi="Verdana Pro" w:cs="Arial"/>
          <w:b/>
          <w:sz w:val="24"/>
          <w:szCs w:val="24"/>
        </w:rPr>
        <w:t>Según el ambiente físico</w:t>
      </w:r>
      <w:r w:rsidRPr="00A54F92">
        <w:rPr>
          <w:rFonts w:ascii="Verdana Pro" w:hAnsi="Verdana Pro" w:cs="Arial"/>
          <w:sz w:val="24"/>
          <w:szCs w:val="24"/>
        </w:rPr>
        <w:t>: para elegir la técnica adecuado se debe considerar el tiempo y el amiente o lugar en el que se desarrollara.</w:t>
      </w:r>
    </w:p>
    <w:p w:rsidR="00203D53" w:rsidRPr="00A54F92" w:rsidRDefault="00203D53" w:rsidP="00A54F92">
      <w:pPr>
        <w:pStyle w:val="Prrafodelista"/>
        <w:numPr>
          <w:ilvl w:val="0"/>
          <w:numId w:val="2"/>
        </w:numPr>
        <w:jc w:val="both"/>
        <w:rPr>
          <w:rFonts w:ascii="Verdana Pro" w:hAnsi="Verdana Pro" w:cs="Arial"/>
          <w:sz w:val="24"/>
          <w:szCs w:val="24"/>
        </w:rPr>
      </w:pPr>
      <w:r w:rsidRPr="00A54F92">
        <w:rPr>
          <w:rFonts w:ascii="Verdana Pro" w:hAnsi="Verdana Pro" w:cs="Arial"/>
          <w:b/>
          <w:sz w:val="24"/>
          <w:szCs w:val="24"/>
        </w:rPr>
        <w:t>Según las características del medio externo:</w:t>
      </w:r>
      <w:r w:rsidRPr="00A54F92">
        <w:rPr>
          <w:rFonts w:ascii="Verdana Pro" w:hAnsi="Verdana Pro" w:cs="Arial"/>
          <w:sz w:val="24"/>
          <w:szCs w:val="24"/>
        </w:rPr>
        <w:t xml:space="preserve"> existen circunstancias externas al grupo, que influyen en el éxito o en el fracaso de una técnica, por ejemplo, ambiente o clima psicológico de la institución o medio donde ha de desarrollarse la tarea del grupo.</w:t>
      </w:r>
    </w:p>
    <w:p w:rsidR="00203D53" w:rsidRPr="00A54F92" w:rsidRDefault="00203D53" w:rsidP="00A54F92">
      <w:pPr>
        <w:pStyle w:val="Prrafodelista"/>
        <w:numPr>
          <w:ilvl w:val="0"/>
          <w:numId w:val="2"/>
        </w:numPr>
        <w:jc w:val="both"/>
        <w:rPr>
          <w:rFonts w:ascii="Verdana Pro" w:hAnsi="Verdana Pro" w:cs="Arial"/>
          <w:sz w:val="24"/>
          <w:szCs w:val="24"/>
        </w:rPr>
      </w:pPr>
      <w:r w:rsidRPr="00A54F92">
        <w:rPr>
          <w:rFonts w:ascii="Verdana Pro" w:hAnsi="Verdana Pro" w:cs="Arial"/>
          <w:b/>
          <w:sz w:val="24"/>
          <w:szCs w:val="24"/>
        </w:rPr>
        <w:t xml:space="preserve">Según las características de los miembros: </w:t>
      </w:r>
      <w:r w:rsidRPr="00A54F92">
        <w:rPr>
          <w:rFonts w:ascii="Verdana Pro" w:hAnsi="Verdana Pro" w:cs="Arial"/>
          <w:sz w:val="24"/>
          <w:szCs w:val="24"/>
        </w:rPr>
        <w:t xml:space="preserve">  los grupos varían de acuerdo con las características de sus miembros edades, nivel de instrucción, intereses, expectativas, predisposición, experiencias, etc.</w:t>
      </w:r>
    </w:p>
    <w:p w:rsidR="006D7318" w:rsidRPr="00A54F92" w:rsidRDefault="00203D53" w:rsidP="00A54F92">
      <w:pPr>
        <w:pStyle w:val="Prrafodelista"/>
        <w:numPr>
          <w:ilvl w:val="0"/>
          <w:numId w:val="2"/>
        </w:numPr>
        <w:jc w:val="both"/>
        <w:rPr>
          <w:rFonts w:ascii="Verdana Pro" w:hAnsi="Verdana Pro" w:cs="Arial"/>
          <w:sz w:val="24"/>
          <w:szCs w:val="24"/>
        </w:rPr>
      </w:pPr>
      <w:r w:rsidRPr="00A54F92">
        <w:rPr>
          <w:rFonts w:ascii="Verdana Pro" w:hAnsi="Verdana Pro" w:cs="Arial"/>
          <w:b/>
          <w:sz w:val="24"/>
          <w:szCs w:val="24"/>
        </w:rPr>
        <w:lastRenderedPageBreak/>
        <w:t>Según la capacitación del conductor:</w:t>
      </w:r>
      <w:r w:rsidRPr="00A54F92">
        <w:rPr>
          <w:rFonts w:ascii="Verdana Pro" w:hAnsi="Verdana Pro" w:cs="Arial"/>
          <w:sz w:val="24"/>
          <w:szCs w:val="24"/>
        </w:rPr>
        <w:t xml:space="preserve">  el uso de las técnicas de grupo requiere el estudio analítico de las mismas y el entrenamiento o experiencia en su aplicación.</w:t>
      </w:r>
    </w:p>
    <w:p w:rsidR="00867F81" w:rsidRPr="00C81312" w:rsidRDefault="00867F81" w:rsidP="00C81312">
      <w:pPr>
        <w:jc w:val="both"/>
        <w:rPr>
          <w:rFonts w:ascii="Verdana Pro" w:hAnsi="Verdana Pro" w:cs="Arial"/>
          <w:sz w:val="24"/>
          <w:szCs w:val="24"/>
        </w:rPr>
      </w:pPr>
    </w:p>
    <w:p w:rsidR="00867F81" w:rsidRPr="00C81312" w:rsidRDefault="00867F81" w:rsidP="00A54F92">
      <w:pPr>
        <w:jc w:val="center"/>
        <w:rPr>
          <w:rFonts w:ascii="Verdana Pro" w:hAnsi="Verdana Pro" w:cs="Arial"/>
          <w:b/>
          <w:sz w:val="24"/>
          <w:szCs w:val="24"/>
        </w:rPr>
      </w:pPr>
      <w:r w:rsidRPr="00C81312">
        <w:rPr>
          <w:rFonts w:ascii="Verdana Pro" w:hAnsi="Verdana Pro" w:cs="Arial"/>
          <w:b/>
          <w:sz w:val="24"/>
          <w:szCs w:val="24"/>
        </w:rPr>
        <w:t>METODO DE TRABAJO EN EQUIPO</w:t>
      </w:r>
    </w:p>
    <w:p w:rsidR="00867F81" w:rsidRPr="00C81312" w:rsidRDefault="00867F81" w:rsidP="00C81312">
      <w:pPr>
        <w:jc w:val="both"/>
        <w:rPr>
          <w:rFonts w:ascii="Verdana Pro" w:hAnsi="Verdana Pro" w:cs="Arial"/>
          <w:sz w:val="24"/>
          <w:szCs w:val="24"/>
        </w:rPr>
      </w:pPr>
      <w:r w:rsidRPr="00C81312">
        <w:rPr>
          <w:rFonts w:ascii="Verdana Pro" w:hAnsi="Verdana Pro" w:cs="Arial"/>
          <w:sz w:val="24"/>
          <w:szCs w:val="24"/>
        </w:rPr>
        <w:t>El equipo de trabajo está formado por un grupo de personas, conocidas o no, dirigidas o guiadas por un líder, o animador para la consecución de sus objetivos.</w:t>
      </w:r>
    </w:p>
    <w:p w:rsidR="00867F81" w:rsidRPr="00C81312" w:rsidRDefault="00867F81" w:rsidP="00C81312">
      <w:pPr>
        <w:jc w:val="both"/>
        <w:rPr>
          <w:rFonts w:ascii="Verdana Pro" w:hAnsi="Verdana Pro" w:cs="Arial"/>
          <w:sz w:val="24"/>
          <w:szCs w:val="24"/>
        </w:rPr>
      </w:pPr>
      <w:r w:rsidRPr="00C81312">
        <w:rPr>
          <w:rFonts w:ascii="Verdana Pro" w:hAnsi="Verdana Pro" w:cs="Arial"/>
          <w:sz w:val="24"/>
          <w:szCs w:val="24"/>
        </w:rPr>
        <w:t>Es precisamente el líder quien debe promover la participación y activar al equipo, valiéndose de diferentes métodos según las necesidades del momento. Estas metodologías de trabajo en equipo se conocen como «dinámicas de grupo» y son muy utilizadas en todos los ámbitos (social, educativo, laboral, etc.) para optimizar las relaciones dentro del grupo.</w:t>
      </w:r>
    </w:p>
    <w:p w:rsidR="00867F81" w:rsidRDefault="00867F81" w:rsidP="00C81312">
      <w:pPr>
        <w:jc w:val="both"/>
        <w:rPr>
          <w:rFonts w:ascii="Verdana Pro" w:hAnsi="Verdana Pro" w:cs="Arial"/>
          <w:sz w:val="24"/>
          <w:szCs w:val="24"/>
        </w:rPr>
      </w:pPr>
      <w:r w:rsidRPr="00C81312">
        <w:rPr>
          <w:rFonts w:ascii="Verdana Pro" w:hAnsi="Verdana Pro" w:cs="Arial"/>
          <w:sz w:val="24"/>
          <w:szCs w:val="24"/>
        </w:rPr>
        <w:t>La elección de la dinámica adecuada dependerá del objetivo a conseguir, tipo de grupo (tamaño, características de sus miembros, etc.). Las más utilizadas son:</w:t>
      </w:r>
    </w:p>
    <w:p w:rsidR="00A54F92" w:rsidRPr="00C81312" w:rsidRDefault="00A54F92" w:rsidP="00C81312">
      <w:pPr>
        <w:jc w:val="both"/>
        <w:rPr>
          <w:rFonts w:ascii="Verdana Pro" w:hAnsi="Verdana Pro" w:cs="Arial"/>
          <w:sz w:val="24"/>
          <w:szCs w:val="24"/>
        </w:rPr>
      </w:pPr>
    </w:p>
    <w:p w:rsidR="00867F81" w:rsidRPr="00C81312" w:rsidRDefault="00867F81" w:rsidP="00C81312">
      <w:pPr>
        <w:jc w:val="both"/>
        <w:rPr>
          <w:rFonts w:ascii="Verdana Pro" w:hAnsi="Verdana Pro" w:cs="Arial"/>
          <w:sz w:val="24"/>
          <w:szCs w:val="24"/>
        </w:rPr>
      </w:pPr>
      <w:r w:rsidRPr="00C81312">
        <w:rPr>
          <w:rFonts w:ascii="Verdana Pro" w:hAnsi="Verdana Pro" w:cs="Arial"/>
          <w:sz w:val="24"/>
          <w:szCs w:val="24"/>
        </w:rPr>
        <w:t>1. Phillips 6/6:</w:t>
      </w:r>
    </w:p>
    <w:p w:rsidR="00867F81" w:rsidRPr="00C81312" w:rsidRDefault="00867F81" w:rsidP="00C81312">
      <w:pPr>
        <w:jc w:val="both"/>
        <w:rPr>
          <w:rFonts w:ascii="Verdana Pro" w:hAnsi="Verdana Pro" w:cs="Arial"/>
          <w:sz w:val="24"/>
          <w:szCs w:val="24"/>
        </w:rPr>
      </w:pPr>
      <w:r w:rsidRPr="00C81312">
        <w:rPr>
          <w:rFonts w:ascii="Verdana Pro" w:hAnsi="Verdana Pro" w:cs="Arial"/>
          <w:sz w:val="24"/>
          <w:szCs w:val="24"/>
        </w:rPr>
        <w:t>El grupo se divide en subgrupos de 6 personas que deben dialogar durante 6 minutos (1 minuto cada persona). Finalmente, un portavoz expone las conclusiones de cada grupo.</w:t>
      </w:r>
    </w:p>
    <w:p w:rsidR="00867F81" w:rsidRPr="00C81312" w:rsidRDefault="00867F81" w:rsidP="00C81312">
      <w:pPr>
        <w:jc w:val="both"/>
        <w:rPr>
          <w:rFonts w:ascii="Verdana Pro" w:hAnsi="Verdana Pro" w:cs="Arial"/>
          <w:sz w:val="24"/>
          <w:szCs w:val="24"/>
        </w:rPr>
      </w:pPr>
      <w:r w:rsidRPr="00C81312">
        <w:rPr>
          <w:rFonts w:ascii="Verdana Pro" w:hAnsi="Verdana Pro" w:cs="Arial"/>
          <w:sz w:val="24"/>
          <w:szCs w:val="24"/>
        </w:rPr>
        <w:t>Favorece el conocimiento, la comunicación y la colaboración.</w:t>
      </w:r>
    </w:p>
    <w:p w:rsidR="00867F81" w:rsidRPr="00C81312" w:rsidRDefault="00867F81" w:rsidP="00C81312">
      <w:pPr>
        <w:jc w:val="both"/>
        <w:rPr>
          <w:rFonts w:ascii="Verdana Pro" w:hAnsi="Verdana Pro" w:cs="Arial"/>
          <w:sz w:val="24"/>
          <w:szCs w:val="24"/>
        </w:rPr>
      </w:pPr>
      <w:r w:rsidRPr="00C81312">
        <w:rPr>
          <w:rFonts w:ascii="Verdana Pro" w:hAnsi="Verdana Pro" w:cs="Arial"/>
          <w:sz w:val="24"/>
          <w:szCs w:val="24"/>
        </w:rPr>
        <w:t>Es adecuado para recoger opiniones y promover la participación de todos los miembros del grupo.</w:t>
      </w:r>
    </w:p>
    <w:p w:rsidR="00867F81" w:rsidRPr="00C81312" w:rsidRDefault="00867F81" w:rsidP="00C81312">
      <w:pPr>
        <w:jc w:val="both"/>
        <w:rPr>
          <w:rFonts w:ascii="Verdana Pro" w:hAnsi="Verdana Pro" w:cs="Arial"/>
          <w:sz w:val="24"/>
          <w:szCs w:val="24"/>
        </w:rPr>
      </w:pPr>
    </w:p>
    <w:p w:rsidR="00867F81" w:rsidRPr="00C81312" w:rsidRDefault="00867F81" w:rsidP="00C81312">
      <w:pPr>
        <w:jc w:val="both"/>
        <w:rPr>
          <w:rFonts w:ascii="Verdana Pro" w:hAnsi="Verdana Pro" w:cs="Arial"/>
          <w:sz w:val="24"/>
          <w:szCs w:val="24"/>
        </w:rPr>
      </w:pPr>
      <w:r w:rsidRPr="00C81312">
        <w:rPr>
          <w:rFonts w:ascii="Verdana Pro" w:hAnsi="Verdana Pro" w:cs="Arial"/>
          <w:sz w:val="24"/>
          <w:szCs w:val="24"/>
        </w:rPr>
        <w:t xml:space="preserve">2. </w:t>
      </w:r>
      <w:proofErr w:type="spellStart"/>
      <w:r w:rsidR="00A54F92">
        <w:rPr>
          <w:rFonts w:ascii="Verdana Pro" w:hAnsi="Verdana Pro" w:cs="Arial"/>
          <w:sz w:val="24"/>
          <w:szCs w:val="24"/>
        </w:rPr>
        <w:t>LLuvia</w:t>
      </w:r>
      <w:proofErr w:type="spellEnd"/>
      <w:r w:rsidRPr="00C81312">
        <w:rPr>
          <w:rFonts w:ascii="Verdana Pro" w:hAnsi="Verdana Pro" w:cs="Arial"/>
          <w:sz w:val="24"/>
          <w:szCs w:val="24"/>
        </w:rPr>
        <w:t xml:space="preserve"> de ideas:</w:t>
      </w:r>
    </w:p>
    <w:p w:rsidR="00867F81" w:rsidRPr="00C81312" w:rsidRDefault="00867F81" w:rsidP="00C81312">
      <w:pPr>
        <w:jc w:val="both"/>
        <w:rPr>
          <w:rFonts w:ascii="Verdana Pro" w:hAnsi="Verdana Pro" w:cs="Arial"/>
          <w:sz w:val="24"/>
          <w:szCs w:val="24"/>
        </w:rPr>
      </w:pPr>
      <w:r w:rsidRPr="00C81312">
        <w:rPr>
          <w:rFonts w:ascii="Verdana Pro" w:hAnsi="Verdana Pro" w:cs="Arial"/>
          <w:sz w:val="24"/>
          <w:szCs w:val="24"/>
        </w:rPr>
        <w:t>Se realiza con grupos de hasta 20 personas, que expresan rápida y libremente sus ideas u ocurrencias sobre un tema concreto, que no pueden ser criticadas.</w:t>
      </w:r>
    </w:p>
    <w:p w:rsidR="00867F81" w:rsidRPr="00C81312" w:rsidRDefault="00867F81" w:rsidP="00C81312">
      <w:pPr>
        <w:jc w:val="both"/>
        <w:rPr>
          <w:rFonts w:ascii="Verdana Pro" w:hAnsi="Verdana Pro" w:cs="Arial"/>
          <w:sz w:val="24"/>
          <w:szCs w:val="24"/>
        </w:rPr>
      </w:pPr>
      <w:r w:rsidRPr="00C81312">
        <w:rPr>
          <w:rFonts w:ascii="Verdana Pro" w:hAnsi="Verdana Pro" w:cs="Arial"/>
          <w:sz w:val="24"/>
          <w:szCs w:val="24"/>
        </w:rPr>
        <w:t>Pretende desarrollar la creatividad individual y grupal, buscando ideas nuevas. Ejemplo de clase: Búsqueda de ideas para la creación de una empresa.</w:t>
      </w:r>
    </w:p>
    <w:p w:rsidR="00867F81" w:rsidRPr="00C81312" w:rsidRDefault="00867F81" w:rsidP="00C81312">
      <w:pPr>
        <w:jc w:val="both"/>
        <w:rPr>
          <w:rFonts w:ascii="Verdana Pro" w:hAnsi="Verdana Pro" w:cs="Arial"/>
          <w:sz w:val="24"/>
          <w:szCs w:val="24"/>
        </w:rPr>
      </w:pPr>
    </w:p>
    <w:p w:rsidR="00867F81" w:rsidRPr="00C81312" w:rsidRDefault="00867F81" w:rsidP="00C81312">
      <w:pPr>
        <w:jc w:val="both"/>
        <w:rPr>
          <w:rFonts w:ascii="Verdana Pro" w:hAnsi="Verdana Pro" w:cs="Arial"/>
          <w:sz w:val="24"/>
          <w:szCs w:val="24"/>
        </w:rPr>
      </w:pPr>
      <w:r w:rsidRPr="00C81312">
        <w:rPr>
          <w:rFonts w:ascii="Verdana Pro" w:hAnsi="Verdana Pro" w:cs="Arial"/>
          <w:sz w:val="24"/>
          <w:szCs w:val="24"/>
        </w:rPr>
        <w:lastRenderedPageBreak/>
        <w:t>3. Role-Playing:</w:t>
      </w:r>
    </w:p>
    <w:p w:rsidR="00867F81" w:rsidRPr="00C81312" w:rsidRDefault="00867F81" w:rsidP="00C81312">
      <w:pPr>
        <w:jc w:val="both"/>
        <w:rPr>
          <w:rFonts w:ascii="Verdana Pro" w:hAnsi="Verdana Pro" w:cs="Arial"/>
          <w:sz w:val="24"/>
          <w:szCs w:val="24"/>
        </w:rPr>
      </w:pPr>
      <w:r w:rsidRPr="00C81312">
        <w:rPr>
          <w:rFonts w:ascii="Verdana Pro" w:hAnsi="Verdana Pro" w:cs="Arial"/>
          <w:sz w:val="24"/>
          <w:szCs w:val="24"/>
        </w:rPr>
        <w:t>Consiste en una representación o dramatización de una situación, asumiendo los roles, ante el resto de los miembros que hacen de público.</w:t>
      </w:r>
    </w:p>
    <w:p w:rsidR="00867F81" w:rsidRPr="00C81312" w:rsidRDefault="00867F81" w:rsidP="00C81312">
      <w:pPr>
        <w:jc w:val="both"/>
        <w:rPr>
          <w:rFonts w:ascii="Verdana Pro" w:hAnsi="Verdana Pro" w:cs="Arial"/>
          <w:sz w:val="24"/>
          <w:szCs w:val="24"/>
        </w:rPr>
      </w:pPr>
      <w:r w:rsidRPr="00C81312">
        <w:rPr>
          <w:rFonts w:ascii="Verdana Pro" w:hAnsi="Verdana Pro" w:cs="Arial"/>
          <w:sz w:val="24"/>
          <w:szCs w:val="24"/>
        </w:rPr>
        <w:t>Persigue la toma de conciencia de una situación, ponerse en el lugar del otro, desarrollar la espontaneidad y la observación, que permitan a su vez, el análisis y superación de un problema, así como la toma de decisiones. Ejemplo de clase: Realizar una entrevista de trabajo (Roles: entrevistado-entrevistador).</w:t>
      </w:r>
    </w:p>
    <w:p w:rsidR="00867F81" w:rsidRPr="00C81312" w:rsidRDefault="00867F81" w:rsidP="00C81312">
      <w:pPr>
        <w:jc w:val="both"/>
        <w:rPr>
          <w:rFonts w:ascii="Verdana Pro" w:hAnsi="Verdana Pro" w:cs="Arial"/>
          <w:sz w:val="24"/>
          <w:szCs w:val="24"/>
        </w:rPr>
      </w:pPr>
    </w:p>
    <w:p w:rsidR="00867F81" w:rsidRPr="00C81312" w:rsidRDefault="00867F81" w:rsidP="00C81312">
      <w:pPr>
        <w:jc w:val="both"/>
        <w:rPr>
          <w:rFonts w:ascii="Verdana Pro" w:hAnsi="Verdana Pro" w:cs="Arial"/>
          <w:sz w:val="24"/>
          <w:szCs w:val="24"/>
        </w:rPr>
      </w:pPr>
      <w:r w:rsidRPr="00C81312">
        <w:rPr>
          <w:rFonts w:ascii="Verdana Pro" w:hAnsi="Verdana Pro" w:cs="Arial"/>
          <w:sz w:val="24"/>
          <w:szCs w:val="24"/>
        </w:rPr>
        <w:t>4. Estudio de casos:</w:t>
      </w:r>
    </w:p>
    <w:p w:rsidR="00867F81" w:rsidRPr="00C81312" w:rsidRDefault="00867F81" w:rsidP="00C81312">
      <w:pPr>
        <w:jc w:val="both"/>
        <w:rPr>
          <w:rFonts w:ascii="Verdana Pro" w:hAnsi="Verdana Pro" w:cs="Arial"/>
          <w:sz w:val="24"/>
          <w:szCs w:val="24"/>
        </w:rPr>
      </w:pPr>
      <w:r w:rsidRPr="00C81312">
        <w:rPr>
          <w:rFonts w:ascii="Verdana Pro" w:hAnsi="Verdana Pro" w:cs="Arial"/>
          <w:sz w:val="24"/>
          <w:szCs w:val="24"/>
        </w:rPr>
        <w:t>Grupos de hasta 20 personas, discuten sobre un caso concreto (redactado por escrito, que será leído) dirigidos por un animador.</w:t>
      </w:r>
    </w:p>
    <w:p w:rsidR="00867F81" w:rsidRPr="00C81312" w:rsidRDefault="00867F81" w:rsidP="00C81312">
      <w:pPr>
        <w:jc w:val="both"/>
        <w:rPr>
          <w:rFonts w:ascii="Verdana Pro" w:hAnsi="Verdana Pro" w:cs="Arial"/>
          <w:sz w:val="24"/>
          <w:szCs w:val="24"/>
        </w:rPr>
      </w:pPr>
      <w:r w:rsidRPr="00C81312">
        <w:rPr>
          <w:rFonts w:ascii="Verdana Pro" w:hAnsi="Verdana Pro" w:cs="Arial"/>
          <w:sz w:val="24"/>
          <w:szCs w:val="24"/>
        </w:rPr>
        <w:t>Al ser una historia concreta, permite reflexionar sobre el tema, analizarlo, obtener diferentes puntos de vista, buscar soluciones a través de la participación y opinión de todos los miembros. Ejemplos: Caso de la Revista Elle, Perdidos en la luna, etc.</w:t>
      </w:r>
    </w:p>
    <w:p w:rsidR="00867F81" w:rsidRPr="00C81312" w:rsidRDefault="00867F81" w:rsidP="00A54F92">
      <w:pPr>
        <w:jc w:val="center"/>
        <w:rPr>
          <w:rFonts w:ascii="Verdana Pro" w:hAnsi="Verdana Pro" w:cs="Arial"/>
          <w:sz w:val="24"/>
          <w:szCs w:val="24"/>
        </w:rPr>
      </w:pPr>
    </w:p>
    <w:p w:rsidR="00867F81" w:rsidRDefault="00867F81" w:rsidP="00A54F92">
      <w:pPr>
        <w:jc w:val="center"/>
        <w:rPr>
          <w:rFonts w:ascii="Verdana Pro" w:hAnsi="Verdana Pro" w:cs="Arial"/>
          <w:b/>
          <w:sz w:val="24"/>
          <w:szCs w:val="24"/>
        </w:rPr>
      </w:pPr>
      <w:r w:rsidRPr="00C81312">
        <w:rPr>
          <w:rFonts w:ascii="Verdana Pro" w:hAnsi="Verdana Pro" w:cs="Arial"/>
          <w:b/>
          <w:sz w:val="24"/>
          <w:szCs w:val="24"/>
        </w:rPr>
        <w:t>LA PARTICIPACION EN LOS GRUPOS</w:t>
      </w:r>
    </w:p>
    <w:p w:rsidR="00A54F92" w:rsidRPr="00C81312" w:rsidRDefault="00A54F92" w:rsidP="00A54F92">
      <w:pPr>
        <w:jc w:val="center"/>
        <w:rPr>
          <w:rFonts w:ascii="Verdana Pro" w:hAnsi="Verdana Pro" w:cs="Arial"/>
          <w:b/>
          <w:sz w:val="24"/>
          <w:szCs w:val="24"/>
        </w:rPr>
      </w:pPr>
    </w:p>
    <w:p w:rsidR="00C81312" w:rsidRPr="00A54F92" w:rsidRDefault="00867F81" w:rsidP="00C81312">
      <w:pPr>
        <w:jc w:val="both"/>
        <w:rPr>
          <w:rFonts w:ascii="Verdana Pro" w:hAnsi="Verdana Pro" w:cs="Arial"/>
          <w:b/>
          <w:bCs/>
          <w:sz w:val="24"/>
          <w:szCs w:val="24"/>
        </w:rPr>
      </w:pPr>
      <w:r w:rsidRPr="00A54F92">
        <w:rPr>
          <w:rFonts w:ascii="Verdana Pro" w:hAnsi="Verdana Pro" w:cs="Arial"/>
          <w:b/>
          <w:bCs/>
          <w:sz w:val="24"/>
          <w:szCs w:val="24"/>
        </w:rPr>
        <w:t>Cómo fomentar la participación:</w:t>
      </w:r>
      <w:r w:rsidR="00A54F92">
        <w:rPr>
          <w:rFonts w:ascii="Verdana Pro" w:hAnsi="Verdana Pro" w:cs="Arial"/>
          <w:b/>
          <w:bCs/>
          <w:sz w:val="24"/>
          <w:szCs w:val="24"/>
        </w:rPr>
        <w:t xml:space="preserve"> </w:t>
      </w:r>
      <w:r w:rsidRPr="00A54F92">
        <w:rPr>
          <w:rFonts w:ascii="Verdana Pro" w:hAnsi="Verdana Pro" w:cs="Arial"/>
          <w:sz w:val="24"/>
          <w:szCs w:val="24"/>
        </w:rPr>
        <w:t>Participar es sentir el grupo como algo propio, es la inclusión personal y psicológica de cada uno de los individuos en los asuntos del grupo. No es sólo estar, sino querer estar, sentirse plenamente dentro, integrado. La participación es un distintivo que el grupo le da al individuo, para que cada uno responsablemente aporte al grupo el esfuerzo necesario para conseguir eficazmente los objetivos propuestos.  De ahí destacamos los siguientes elementos:</w:t>
      </w:r>
    </w:p>
    <w:p w:rsidR="006D7318" w:rsidRDefault="00867F81" w:rsidP="00C81312">
      <w:pPr>
        <w:jc w:val="both"/>
        <w:rPr>
          <w:rFonts w:ascii="Verdana Pro" w:hAnsi="Verdana Pro" w:cs="Arial"/>
          <w:sz w:val="24"/>
          <w:szCs w:val="24"/>
        </w:rPr>
      </w:pPr>
      <w:r w:rsidRPr="00A54F92">
        <w:rPr>
          <w:rFonts w:ascii="Verdana Pro" w:hAnsi="Verdana Pro" w:cs="Arial"/>
          <w:sz w:val="24"/>
          <w:szCs w:val="24"/>
        </w:rPr>
        <w:t>- La participación es un derecho que se otorga para que pueda desarrollar, libremente, las potencialidades propias. Para alcanzar esta finalidad, al miembro del grupo se lo reconoce como un ser portador de valores, cuya contribución es importante para el grupo, y se le otorga, al mismo tiempo, información y se le dan los medios necesarios para que pueda intervenir.</w:t>
      </w:r>
      <w:r w:rsidRPr="00A54F92">
        <w:rPr>
          <w:rFonts w:ascii="Verdana Pro" w:hAnsi="Verdana Pro" w:cs="Arial"/>
          <w:sz w:val="24"/>
          <w:szCs w:val="24"/>
        </w:rPr>
        <w:br/>
      </w:r>
      <w:r w:rsidRPr="00A54F92">
        <w:rPr>
          <w:rFonts w:ascii="Verdana Pro" w:hAnsi="Verdana Pro" w:cs="Arial"/>
          <w:sz w:val="24"/>
          <w:szCs w:val="24"/>
        </w:rPr>
        <w:br/>
        <w:t xml:space="preserve">- La participación obliga a contribuir a poner el esfuerzo necesario para conseguir las metas del grupo, asumir la responsabilidad de las acciones, decisiones. </w:t>
      </w:r>
      <w:r w:rsidRPr="00A54F92">
        <w:rPr>
          <w:rFonts w:ascii="Verdana Pro" w:hAnsi="Verdana Pro" w:cs="Arial"/>
          <w:sz w:val="24"/>
          <w:szCs w:val="24"/>
        </w:rPr>
        <w:br/>
      </w:r>
      <w:r w:rsidRPr="00A54F92">
        <w:rPr>
          <w:rFonts w:ascii="Verdana Pro" w:hAnsi="Verdana Pro" w:cs="Arial"/>
          <w:sz w:val="24"/>
          <w:szCs w:val="24"/>
        </w:rPr>
        <w:lastRenderedPageBreak/>
        <w:br/>
        <w:t>Al participar en el grupo se consigue mayor compromiso: Cuando en cualquier grupo se promueve la participación de sus miembros tanto en las tareas y como en las decisiones que haya que adoptar, se crea una relación de mayor compromiso e integración al grupo.</w:t>
      </w:r>
      <w:r w:rsidRPr="00A54F92">
        <w:rPr>
          <w:rFonts w:ascii="Verdana Pro" w:hAnsi="Verdana Pro" w:cs="Arial"/>
          <w:sz w:val="24"/>
          <w:szCs w:val="24"/>
        </w:rPr>
        <w:br/>
        <w:t>Esto ayuda a que los grupos realicen mejor su acción y cumplan más eficientemente los objetivos que se han fijado.</w:t>
      </w:r>
    </w:p>
    <w:p w:rsidR="00A54F92" w:rsidRPr="00C81312" w:rsidRDefault="00A54F92" w:rsidP="00C81312">
      <w:pPr>
        <w:jc w:val="both"/>
        <w:rPr>
          <w:rFonts w:ascii="Verdana Pro" w:hAnsi="Verdana Pro" w:cs="Arial"/>
          <w:sz w:val="24"/>
          <w:szCs w:val="24"/>
        </w:rPr>
      </w:pPr>
    </w:p>
    <w:p w:rsidR="006D7318" w:rsidRPr="00C81312" w:rsidRDefault="00AD3735" w:rsidP="00A54F92">
      <w:pPr>
        <w:jc w:val="center"/>
        <w:rPr>
          <w:rFonts w:ascii="Verdana Pro" w:hAnsi="Verdana Pro" w:cs="Arial"/>
          <w:b/>
          <w:sz w:val="24"/>
          <w:szCs w:val="24"/>
        </w:rPr>
      </w:pPr>
      <w:r w:rsidRPr="00C81312">
        <w:rPr>
          <w:rFonts w:ascii="Verdana Pro" w:hAnsi="Verdana Pro" w:cs="Arial"/>
          <w:b/>
          <w:sz w:val="24"/>
          <w:szCs w:val="24"/>
        </w:rPr>
        <w:t>EL CAMBIO EN LOS GRUPOS</w:t>
      </w:r>
    </w:p>
    <w:p w:rsidR="00AD3735" w:rsidRPr="00C81312" w:rsidRDefault="00AD3735" w:rsidP="00C81312">
      <w:pPr>
        <w:jc w:val="both"/>
        <w:rPr>
          <w:rFonts w:ascii="Verdana Pro" w:hAnsi="Verdana Pro" w:cs="Arial"/>
          <w:sz w:val="24"/>
          <w:szCs w:val="24"/>
        </w:rPr>
      </w:pPr>
      <w:r w:rsidRPr="00C81312">
        <w:rPr>
          <w:rFonts w:ascii="Verdana Pro" w:hAnsi="Verdana Pro" w:cs="Arial"/>
          <w:sz w:val="24"/>
          <w:szCs w:val="24"/>
        </w:rPr>
        <w:t>El cambio organizacional es aquella estrategia que hace referencia a la necesidad de un cambio. Esta necesidad se basa en la visión de la organización para que haya un mejor desempeño administrativo, social, técnico y de evaluación de mejoras.</w:t>
      </w:r>
    </w:p>
    <w:p w:rsidR="00AD3735" w:rsidRPr="00C81312" w:rsidRDefault="00AD3735" w:rsidP="00C81312">
      <w:pPr>
        <w:jc w:val="both"/>
        <w:rPr>
          <w:rFonts w:ascii="Verdana Pro" w:hAnsi="Verdana Pro" w:cs="Arial"/>
          <w:sz w:val="24"/>
          <w:szCs w:val="24"/>
        </w:rPr>
      </w:pPr>
      <w:r w:rsidRPr="00C81312">
        <w:rPr>
          <w:rFonts w:ascii="Verdana Pro" w:hAnsi="Verdana Pro" w:cs="Arial"/>
          <w:sz w:val="24"/>
          <w:szCs w:val="24"/>
        </w:rPr>
        <w:t>Para poder tener el conocimiento de cuándo hacer cambios en la organización se necesita tener una buena planeación, tener bien identificado cuáles son sus defectos, identificar problemas y errores que la organización sufre, y tener reflejado un enfoque de las consecuencias del cambio a producir.</w:t>
      </w:r>
    </w:p>
    <w:p w:rsidR="00AD3735" w:rsidRPr="00A54F92" w:rsidRDefault="00AD3735" w:rsidP="00C81312">
      <w:pPr>
        <w:jc w:val="both"/>
        <w:rPr>
          <w:rFonts w:ascii="Verdana Pro" w:hAnsi="Verdana Pro" w:cs="Arial"/>
          <w:b/>
          <w:sz w:val="24"/>
          <w:szCs w:val="24"/>
        </w:rPr>
      </w:pPr>
      <w:r w:rsidRPr="00A54F92">
        <w:rPr>
          <w:rFonts w:ascii="Verdana Pro" w:hAnsi="Verdana Pro" w:cs="Arial"/>
          <w:b/>
          <w:sz w:val="24"/>
          <w:szCs w:val="24"/>
        </w:rPr>
        <w:t>Pasos para el cambio</w:t>
      </w:r>
      <w:r w:rsidR="00A54F92">
        <w:rPr>
          <w:rFonts w:ascii="Verdana Pro" w:hAnsi="Verdana Pro" w:cs="Arial"/>
          <w:b/>
          <w:sz w:val="24"/>
          <w:szCs w:val="24"/>
        </w:rPr>
        <w:t>:</w:t>
      </w:r>
    </w:p>
    <w:p w:rsidR="00A54F92" w:rsidRPr="00A54F92" w:rsidRDefault="00AD3735" w:rsidP="00A54F92">
      <w:pPr>
        <w:numPr>
          <w:ilvl w:val="0"/>
          <w:numId w:val="1"/>
        </w:numPr>
        <w:spacing w:beforeAutospacing="1" w:after="0" w:line="240" w:lineRule="auto"/>
        <w:ind w:left="669"/>
        <w:jc w:val="both"/>
        <w:rPr>
          <w:rFonts w:ascii="Verdana Pro" w:eastAsia="Times New Roman" w:hAnsi="Verdana Pro" w:cs="Arial"/>
          <w:color w:val="222222"/>
          <w:sz w:val="24"/>
          <w:szCs w:val="24"/>
          <w:lang w:eastAsia="es-MX"/>
        </w:rPr>
      </w:pPr>
      <w:r w:rsidRPr="00A54F92">
        <w:rPr>
          <w:rFonts w:ascii="Verdana Pro" w:eastAsia="Times New Roman" w:hAnsi="Verdana Pro" w:cs="Arial"/>
          <w:b/>
          <w:bCs/>
          <w:color w:val="222222"/>
          <w:sz w:val="24"/>
          <w:szCs w:val="24"/>
          <w:lang w:eastAsia="es-MX"/>
        </w:rPr>
        <w:t>Evaluación del entorno:</w:t>
      </w:r>
      <w:r w:rsidRPr="00C81312">
        <w:rPr>
          <w:rFonts w:ascii="Verdana Pro" w:eastAsia="Times New Roman" w:hAnsi="Verdana Pro" w:cs="Arial"/>
          <w:color w:val="222222"/>
          <w:sz w:val="24"/>
          <w:szCs w:val="24"/>
          <w:lang w:eastAsia="es-MX"/>
        </w:rPr>
        <w:t xml:space="preserve"> Identificar los cuatro factores del entorno que son mayormente responsables de estimular el cambio organizacional; estos son los clientes, la tecnología, los competidores y los trabajadores. Otros factores que podrían ser una presión para que las organizaciones cambien son la globalización, los avances tecnológicos y las acciones de grupos de interés importantes, como serían los accionistas, las autoridades reguladoras, los sindicatos y los grupos de acción política.</w:t>
      </w:r>
    </w:p>
    <w:p w:rsidR="00A54F92" w:rsidRDefault="00AD3735" w:rsidP="00A54F92">
      <w:pPr>
        <w:numPr>
          <w:ilvl w:val="0"/>
          <w:numId w:val="1"/>
        </w:numPr>
        <w:spacing w:beforeAutospacing="1" w:after="0" w:line="240" w:lineRule="auto"/>
        <w:ind w:left="669"/>
        <w:jc w:val="both"/>
        <w:rPr>
          <w:rFonts w:ascii="Verdana Pro" w:eastAsia="Times New Roman" w:hAnsi="Verdana Pro" w:cs="Arial"/>
          <w:color w:val="222222"/>
          <w:sz w:val="24"/>
          <w:szCs w:val="24"/>
          <w:lang w:eastAsia="es-MX"/>
        </w:rPr>
      </w:pPr>
      <w:r w:rsidRPr="00A54F92">
        <w:rPr>
          <w:rFonts w:ascii="Verdana Pro" w:eastAsia="Times New Roman" w:hAnsi="Verdana Pro" w:cs="Arial"/>
          <w:b/>
          <w:bCs/>
          <w:color w:val="222222"/>
          <w:sz w:val="24"/>
          <w:szCs w:val="24"/>
          <w:lang w:eastAsia="es-MX"/>
        </w:rPr>
        <w:t>Determinar la brecha de desempeño:</w:t>
      </w:r>
      <w:r w:rsidRPr="00C81312">
        <w:rPr>
          <w:rFonts w:ascii="Verdana Pro" w:eastAsia="Times New Roman" w:hAnsi="Verdana Pro" w:cs="Arial"/>
          <w:color w:val="222222"/>
          <w:sz w:val="24"/>
          <w:szCs w:val="24"/>
          <w:lang w:eastAsia="es-MX"/>
        </w:rPr>
        <w:t xml:space="preserve"> Una brecha de desempeño se refiere a la distancia que separa lo que la organización está haciendo de lo que quiere hacer. Cuando los administradores determinan la brecha de desempeño pueden presentar respuesta clara a la pregunta ¿Qué anda mal</w:t>
      </w:r>
      <w:r w:rsidR="00A54F92">
        <w:rPr>
          <w:rFonts w:ascii="Verdana Pro" w:eastAsia="Times New Roman" w:hAnsi="Verdana Pro" w:cs="Arial"/>
          <w:color w:val="222222"/>
          <w:sz w:val="24"/>
          <w:szCs w:val="24"/>
          <w:lang w:eastAsia="es-MX"/>
        </w:rPr>
        <w:t>?</w:t>
      </w:r>
    </w:p>
    <w:p w:rsidR="00AD3735" w:rsidRPr="00A54F92" w:rsidRDefault="00AD3735" w:rsidP="00A54F92">
      <w:pPr>
        <w:numPr>
          <w:ilvl w:val="0"/>
          <w:numId w:val="1"/>
        </w:numPr>
        <w:spacing w:beforeAutospacing="1" w:after="0" w:line="240" w:lineRule="auto"/>
        <w:ind w:left="669"/>
        <w:jc w:val="both"/>
        <w:rPr>
          <w:rFonts w:ascii="Verdana Pro" w:eastAsia="Times New Roman" w:hAnsi="Verdana Pro" w:cs="Arial"/>
          <w:color w:val="222222"/>
          <w:sz w:val="24"/>
          <w:szCs w:val="24"/>
          <w:lang w:eastAsia="es-MX"/>
        </w:rPr>
      </w:pPr>
      <w:r w:rsidRPr="00A54F92">
        <w:rPr>
          <w:rFonts w:ascii="Verdana Pro" w:eastAsia="Times New Roman" w:hAnsi="Verdana Pro" w:cs="Arial"/>
          <w:b/>
          <w:bCs/>
          <w:color w:val="222222"/>
          <w:sz w:val="24"/>
          <w:szCs w:val="24"/>
          <w:lang w:eastAsia="es-MX"/>
        </w:rPr>
        <w:t>Diagnóstico de los problemas de la organización:</w:t>
      </w:r>
      <w:r w:rsidRPr="00A54F92">
        <w:rPr>
          <w:rFonts w:ascii="Verdana Pro" w:eastAsia="Times New Roman" w:hAnsi="Verdana Pro" w:cs="Arial"/>
          <w:color w:val="222222"/>
          <w:sz w:val="24"/>
          <w:szCs w:val="24"/>
          <w:lang w:eastAsia="es-MX"/>
        </w:rPr>
        <w:t xml:space="preserve"> El objeto del diagnóstico de la organización es identificar la naturaleza y el grado de los problemas para obtener conocimiento de las razones que explican las brechas del desempeño antes de tomar medidas. Este responde a la pregunta ¿Por qué hay brechas del desempeño?</w:t>
      </w:r>
    </w:p>
    <w:p w:rsidR="00AD3735" w:rsidRPr="00C81312" w:rsidRDefault="00AD3735" w:rsidP="00C81312">
      <w:pPr>
        <w:numPr>
          <w:ilvl w:val="0"/>
          <w:numId w:val="1"/>
        </w:numPr>
        <w:spacing w:beforeAutospacing="1" w:after="0" w:line="240" w:lineRule="auto"/>
        <w:ind w:left="669"/>
        <w:jc w:val="both"/>
        <w:rPr>
          <w:rFonts w:ascii="Verdana Pro" w:eastAsia="Times New Roman" w:hAnsi="Verdana Pro" w:cs="Arial"/>
          <w:color w:val="222222"/>
          <w:sz w:val="24"/>
          <w:szCs w:val="24"/>
          <w:lang w:eastAsia="es-MX"/>
        </w:rPr>
      </w:pPr>
      <w:r w:rsidRPr="00A54F92">
        <w:rPr>
          <w:rFonts w:ascii="Verdana Pro" w:eastAsia="Times New Roman" w:hAnsi="Verdana Pro" w:cs="Arial"/>
          <w:b/>
          <w:bCs/>
          <w:color w:val="222222"/>
          <w:sz w:val="24"/>
          <w:szCs w:val="24"/>
          <w:lang w:eastAsia="es-MX"/>
        </w:rPr>
        <w:t>Articular y comunicar una visión del futuro:</w:t>
      </w:r>
      <w:r w:rsidRPr="00C81312">
        <w:rPr>
          <w:rFonts w:ascii="Verdana Pro" w:eastAsia="Times New Roman" w:hAnsi="Verdana Pro" w:cs="Arial"/>
          <w:color w:val="222222"/>
          <w:sz w:val="24"/>
          <w:szCs w:val="24"/>
          <w:lang w:eastAsia="es-MX"/>
        </w:rPr>
        <w:t xml:space="preserve"> Los esfuerzos por producir un cambio que tienen éxito están guiados por una visión </w:t>
      </w:r>
      <w:r w:rsidRPr="00C81312">
        <w:rPr>
          <w:rFonts w:ascii="Verdana Pro" w:eastAsia="Times New Roman" w:hAnsi="Verdana Pro" w:cs="Arial"/>
          <w:color w:val="222222"/>
          <w:sz w:val="24"/>
          <w:szCs w:val="24"/>
          <w:lang w:eastAsia="es-MX"/>
        </w:rPr>
        <w:lastRenderedPageBreak/>
        <w:t>clara del futuro. Mientras los líderes no hayan formulado una visión clara y convencido a otros de que se unan a ellos para dedicarse a esa visión, no podrán generar el entusiasmo ni los recursos que se necesitan para un cambio cultural de gran escala.</w:t>
      </w:r>
    </w:p>
    <w:p w:rsidR="00AD3735" w:rsidRPr="00C81312" w:rsidRDefault="00AD3735" w:rsidP="00C81312">
      <w:pPr>
        <w:numPr>
          <w:ilvl w:val="0"/>
          <w:numId w:val="1"/>
        </w:numPr>
        <w:spacing w:beforeAutospacing="1" w:after="0" w:line="240" w:lineRule="auto"/>
        <w:ind w:left="669"/>
        <w:jc w:val="both"/>
        <w:rPr>
          <w:rFonts w:ascii="Verdana Pro" w:eastAsia="Times New Roman" w:hAnsi="Verdana Pro" w:cs="Arial"/>
          <w:color w:val="222222"/>
          <w:sz w:val="24"/>
          <w:szCs w:val="24"/>
          <w:lang w:eastAsia="es-MX"/>
        </w:rPr>
      </w:pPr>
      <w:r w:rsidRPr="00A54F92">
        <w:rPr>
          <w:rFonts w:ascii="Verdana Pro" w:eastAsia="Times New Roman" w:hAnsi="Verdana Pro" w:cs="Arial"/>
          <w:b/>
          <w:bCs/>
          <w:color w:val="222222"/>
          <w:sz w:val="24"/>
          <w:szCs w:val="24"/>
          <w:lang w:eastAsia="es-MX"/>
        </w:rPr>
        <w:t>Desarrollar un plan de acción:</w:t>
      </w:r>
      <w:r w:rsidRPr="00C81312">
        <w:rPr>
          <w:rFonts w:ascii="Verdana Pro" w:eastAsia="Times New Roman" w:hAnsi="Verdana Pro" w:cs="Arial"/>
          <w:color w:val="222222"/>
          <w:sz w:val="24"/>
          <w:szCs w:val="24"/>
          <w:lang w:eastAsia="es-MX"/>
        </w:rPr>
        <w:t xml:space="preserve"> Si bien las inversiones en la planeación a menudo producen mejoras significativas en la productividad, muchas empresas inician actividades para producir un cambio significativo sin un plan de acción inmediato integrado.</w:t>
      </w:r>
    </w:p>
    <w:p w:rsidR="00AD3735" w:rsidRPr="00A54F92" w:rsidRDefault="00AD3735" w:rsidP="00C81312">
      <w:pPr>
        <w:numPr>
          <w:ilvl w:val="0"/>
          <w:numId w:val="1"/>
        </w:numPr>
        <w:spacing w:beforeAutospacing="1" w:after="0" w:line="240" w:lineRule="auto"/>
        <w:ind w:left="669"/>
        <w:jc w:val="both"/>
        <w:rPr>
          <w:rFonts w:ascii="Verdana Pro" w:eastAsia="Times New Roman" w:hAnsi="Verdana Pro" w:cs="Arial"/>
          <w:b/>
          <w:color w:val="222222"/>
          <w:sz w:val="24"/>
          <w:szCs w:val="24"/>
          <w:lang w:eastAsia="es-MX"/>
        </w:rPr>
      </w:pPr>
      <w:r w:rsidRPr="00A54F92">
        <w:rPr>
          <w:rFonts w:ascii="Verdana Pro" w:eastAsia="Times New Roman" w:hAnsi="Verdana Pro" w:cs="Arial"/>
          <w:b/>
          <w:bCs/>
          <w:color w:val="222222"/>
          <w:sz w:val="24"/>
          <w:szCs w:val="24"/>
          <w:lang w:eastAsia="es-MX"/>
        </w:rPr>
        <w:t>Anticipar y reducir la resistencia.</w:t>
      </w:r>
    </w:p>
    <w:p w:rsidR="00AD3735" w:rsidRPr="00C81312" w:rsidRDefault="00AD3735" w:rsidP="00C81312">
      <w:pPr>
        <w:numPr>
          <w:ilvl w:val="0"/>
          <w:numId w:val="1"/>
        </w:numPr>
        <w:spacing w:beforeAutospacing="1" w:after="0" w:line="240" w:lineRule="auto"/>
        <w:ind w:left="669"/>
        <w:jc w:val="both"/>
        <w:rPr>
          <w:rFonts w:ascii="Verdana Pro" w:eastAsia="Times New Roman" w:hAnsi="Verdana Pro" w:cs="Arial"/>
          <w:color w:val="222222"/>
          <w:sz w:val="24"/>
          <w:szCs w:val="24"/>
          <w:lang w:eastAsia="es-MX"/>
        </w:rPr>
      </w:pPr>
      <w:r w:rsidRPr="00A54F92">
        <w:rPr>
          <w:rFonts w:ascii="Verdana Pro" w:eastAsia="Times New Roman" w:hAnsi="Verdana Pro" w:cs="Arial"/>
          <w:b/>
          <w:bCs/>
          <w:color w:val="222222"/>
          <w:sz w:val="24"/>
          <w:szCs w:val="24"/>
          <w:lang w:eastAsia="es-MX"/>
        </w:rPr>
        <w:t>Monitoreo del cambio:</w:t>
      </w:r>
      <w:r w:rsidRPr="00C81312">
        <w:rPr>
          <w:rFonts w:ascii="Verdana Pro" w:eastAsia="Times New Roman" w:hAnsi="Verdana Pro" w:cs="Arial"/>
          <w:color w:val="222222"/>
          <w:sz w:val="24"/>
          <w:szCs w:val="24"/>
          <w:lang w:eastAsia="es-MX"/>
        </w:rPr>
        <w:t xml:space="preserve"> A medida que se desarrolla el proceso del cambio, los administradores deben monitorear las reacciones de los empleados y también los resultados. Deben vigilar las medidas del estrés de los empleados, la satisfacción del cliente, el desarrollo de nuevos productos, la participación de mercado, la rentabilidad y otros resultados a efecto de poder evaluar las consecuencias de corto plazo y también las de largo plazo</w:t>
      </w:r>
    </w:p>
    <w:p w:rsidR="00AD3735" w:rsidRPr="00C81312" w:rsidRDefault="00AD3735" w:rsidP="00C81312">
      <w:pPr>
        <w:jc w:val="both"/>
        <w:rPr>
          <w:rFonts w:ascii="Verdana Pro" w:hAnsi="Verdana Pro" w:cs="Arial"/>
          <w:sz w:val="24"/>
          <w:szCs w:val="24"/>
        </w:rPr>
      </w:pPr>
    </w:p>
    <w:p w:rsidR="009C0B4A" w:rsidRPr="00C81312" w:rsidRDefault="009C0B4A" w:rsidP="00C81312">
      <w:pPr>
        <w:jc w:val="both"/>
        <w:rPr>
          <w:rFonts w:ascii="Verdana Pro" w:hAnsi="Verdana Pro" w:cs="Arial"/>
          <w:sz w:val="24"/>
          <w:szCs w:val="24"/>
        </w:rPr>
      </w:pPr>
    </w:p>
    <w:p w:rsidR="009C0B4A" w:rsidRPr="00C81312" w:rsidRDefault="009C0B4A" w:rsidP="00A54F92">
      <w:pPr>
        <w:jc w:val="center"/>
        <w:rPr>
          <w:rFonts w:ascii="Verdana Pro" w:hAnsi="Verdana Pro" w:cs="Arial"/>
          <w:b/>
          <w:sz w:val="24"/>
          <w:szCs w:val="24"/>
        </w:rPr>
      </w:pPr>
      <w:r w:rsidRPr="00C81312">
        <w:rPr>
          <w:rFonts w:ascii="Verdana Pro" w:hAnsi="Verdana Pro" w:cs="Arial"/>
          <w:b/>
          <w:sz w:val="24"/>
          <w:szCs w:val="24"/>
        </w:rPr>
        <w:t>EL CAMBIO EN LOS GRUPOS</w:t>
      </w:r>
    </w:p>
    <w:p w:rsidR="00AD3735" w:rsidRPr="00C81312" w:rsidRDefault="00AD3735" w:rsidP="00C81312">
      <w:pPr>
        <w:pStyle w:val="NormalWeb"/>
        <w:spacing w:before="104" w:beforeAutospacing="0" w:after="104" w:afterAutospacing="0" w:line="334" w:lineRule="atLeast"/>
        <w:jc w:val="both"/>
        <w:rPr>
          <w:rFonts w:ascii="Verdana Pro" w:hAnsi="Verdana Pro" w:cs="Arial"/>
          <w:color w:val="222222"/>
        </w:rPr>
      </w:pPr>
      <w:r w:rsidRPr="00C81312">
        <w:rPr>
          <w:rFonts w:ascii="Verdana Pro" w:hAnsi="Verdana Pro" w:cs="Arial"/>
          <w:color w:val="222222"/>
        </w:rPr>
        <w:t>Puede manifestarse de diversas maneras y en distintos niveles de análisis, tanto individual, grupal u organizacional. De esta manera podemos mencionar ocho formas primarias de resistencia que se dan en los niveles de análisis antes mencionados, ellas son:</w:t>
      </w:r>
    </w:p>
    <w:p w:rsidR="00AD3735" w:rsidRPr="00C81312" w:rsidRDefault="00AD3735" w:rsidP="00C81312">
      <w:pPr>
        <w:pStyle w:val="NormalWeb"/>
        <w:spacing w:before="0" w:beforeAutospacing="0" w:after="0" w:afterAutospacing="0" w:line="334" w:lineRule="atLeast"/>
        <w:jc w:val="both"/>
        <w:rPr>
          <w:rFonts w:ascii="Verdana Pro" w:hAnsi="Verdana Pro" w:cs="Arial"/>
          <w:color w:val="222222"/>
        </w:rPr>
      </w:pPr>
      <w:r w:rsidRPr="00C81312">
        <w:rPr>
          <w:rFonts w:ascii="Verdana Pro" w:hAnsi="Verdana Pro" w:cs="Arial"/>
          <w:b/>
          <w:bCs/>
          <w:color w:val="222222"/>
        </w:rPr>
        <w:t>1.-Confusión:</w:t>
      </w:r>
      <w:r w:rsidRPr="00C81312">
        <w:rPr>
          <w:rFonts w:ascii="Verdana Pro" w:hAnsi="Verdana Pro" w:cs="Arial"/>
          <w:color w:val="222222"/>
        </w:rPr>
        <w:t xml:space="preserve"> Cuando este se hace presente resulta dificultoso la visualización del cambio y de sus consecuencias.</w:t>
      </w:r>
    </w:p>
    <w:p w:rsidR="00AD3735" w:rsidRPr="00C81312" w:rsidRDefault="00AD3735" w:rsidP="00C81312">
      <w:pPr>
        <w:pStyle w:val="NormalWeb"/>
        <w:spacing w:before="0" w:beforeAutospacing="0" w:after="0" w:afterAutospacing="0" w:line="334" w:lineRule="atLeast"/>
        <w:jc w:val="both"/>
        <w:rPr>
          <w:rFonts w:ascii="Verdana Pro" w:hAnsi="Verdana Pro" w:cs="Arial"/>
          <w:color w:val="222222"/>
        </w:rPr>
      </w:pPr>
      <w:r w:rsidRPr="00C81312">
        <w:rPr>
          <w:rFonts w:ascii="Verdana Pro" w:hAnsi="Verdana Pro" w:cs="Arial"/>
          <w:b/>
          <w:bCs/>
          <w:color w:val="222222"/>
        </w:rPr>
        <w:t>2.-Critica inmediata:</w:t>
      </w:r>
      <w:r w:rsidRPr="00C81312">
        <w:rPr>
          <w:rFonts w:ascii="Verdana Pro" w:hAnsi="Verdana Pro" w:cs="Arial"/>
          <w:color w:val="222222"/>
        </w:rPr>
        <w:t xml:space="preserve"> Ante la simple sugerencia de cualquier cambio se demuestra una negación hacia la misma, sin importar la propuesta.</w:t>
      </w:r>
    </w:p>
    <w:p w:rsidR="00AD3735" w:rsidRPr="00C81312" w:rsidRDefault="00AD3735" w:rsidP="00C81312">
      <w:pPr>
        <w:pStyle w:val="NormalWeb"/>
        <w:spacing w:before="0" w:beforeAutospacing="0" w:after="0" w:afterAutospacing="0" w:line="334" w:lineRule="atLeast"/>
        <w:jc w:val="both"/>
        <w:rPr>
          <w:rFonts w:ascii="Verdana Pro" w:hAnsi="Verdana Pro" w:cs="Arial"/>
          <w:color w:val="222222"/>
        </w:rPr>
      </w:pPr>
      <w:r w:rsidRPr="00C81312">
        <w:rPr>
          <w:rFonts w:ascii="Verdana Pro" w:hAnsi="Verdana Pro" w:cs="Arial"/>
          <w:b/>
          <w:bCs/>
          <w:color w:val="222222"/>
        </w:rPr>
        <w:t>3.-Negación:</w:t>
      </w:r>
      <w:r w:rsidRPr="00C81312">
        <w:rPr>
          <w:rFonts w:ascii="Verdana Pro" w:hAnsi="Verdana Pro" w:cs="Arial"/>
          <w:color w:val="222222"/>
        </w:rPr>
        <w:t xml:space="preserve"> Existe una negación a ver o a aceptar que las cosas son diferentes.</w:t>
      </w:r>
    </w:p>
    <w:p w:rsidR="00AD3735" w:rsidRPr="00C81312" w:rsidRDefault="00AD3735" w:rsidP="00C81312">
      <w:pPr>
        <w:pStyle w:val="NormalWeb"/>
        <w:spacing w:before="0" w:beforeAutospacing="0" w:after="0" w:afterAutospacing="0" w:line="334" w:lineRule="atLeast"/>
        <w:jc w:val="both"/>
        <w:rPr>
          <w:rFonts w:ascii="Verdana Pro" w:hAnsi="Verdana Pro" w:cs="Arial"/>
          <w:color w:val="222222"/>
        </w:rPr>
      </w:pPr>
      <w:r w:rsidRPr="00C81312">
        <w:rPr>
          <w:rFonts w:ascii="Verdana Pro" w:hAnsi="Verdana Pro" w:cs="Arial"/>
          <w:b/>
          <w:bCs/>
          <w:color w:val="222222"/>
        </w:rPr>
        <w:t>4.-Hipocresía:</w:t>
      </w:r>
      <w:r w:rsidRPr="00C81312">
        <w:rPr>
          <w:rFonts w:ascii="Verdana Pro" w:hAnsi="Verdana Pro" w:cs="Arial"/>
          <w:color w:val="222222"/>
        </w:rPr>
        <w:t xml:space="preserve"> Demostración de conformismo hacia el cambio cuando en realidad interiormente se está en desacuerdo.</w:t>
      </w:r>
    </w:p>
    <w:p w:rsidR="00AD3735" w:rsidRPr="00C81312" w:rsidRDefault="00AD3735" w:rsidP="00C81312">
      <w:pPr>
        <w:pStyle w:val="NormalWeb"/>
        <w:spacing w:before="0" w:beforeAutospacing="0" w:after="0" w:afterAutospacing="0" w:line="334" w:lineRule="atLeast"/>
        <w:jc w:val="both"/>
        <w:rPr>
          <w:rFonts w:ascii="Verdana Pro" w:hAnsi="Verdana Pro" w:cs="Arial"/>
          <w:color w:val="222222"/>
        </w:rPr>
      </w:pPr>
      <w:r w:rsidRPr="00C81312">
        <w:rPr>
          <w:rFonts w:ascii="Verdana Pro" w:hAnsi="Verdana Pro" w:cs="Arial"/>
          <w:b/>
          <w:bCs/>
          <w:color w:val="222222"/>
        </w:rPr>
        <w:t>5.-Sabotaje:</w:t>
      </w:r>
      <w:r w:rsidRPr="00C81312">
        <w:rPr>
          <w:rFonts w:ascii="Verdana Pro" w:hAnsi="Verdana Pro" w:cs="Arial"/>
          <w:color w:val="222222"/>
        </w:rPr>
        <w:t xml:space="preserve"> Acciones tomadas para inhibir o matar al cambio.</w:t>
      </w:r>
    </w:p>
    <w:p w:rsidR="00AD3735" w:rsidRPr="00C81312" w:rsidRDefault="00AD3735" w:rsidP="00C81312">
      <w:pPr>
        <w:pStyle w:val="NormalWeb"/>
        <w:spacing w:before="0" w:beforeAutospacing="0" w:after="0" w:afterAutospacing="0" w:line="334" w:lineRule="atLeast"/>
        <w:jc w:val="both"/>
        <w:rPr>
          <w:rFonts w:ascii="Verdana Pro" w:hAnsi="Verdana Pro" w:cs="Arial"/>
          <w:color w:val="222222"/>
        </w:rPr>
      </w:pPr>
      <w:r w:rsidRPr="00C81312">
        <w:rPr>
          <w:rFonts w:ascii="Verdana Pro" w:hAnsi="Verdana Pro" w:cs="Arial"/>
          <w:b/>
          <w:bCs/>
          <w:color w:val="222222"/>
        </w:rPr>
        <w:t>6.-Fácil acuerdo:</w:t>
      </w:r>
      <w:r w:rsidRPr="00C81312">
        <w:rPr>
          <w:rFonts w:ascii="Verdana Pro" w:hAnsi="Verdana Pro" w:cs="Arial"/>
          <w:color w:val="222222"/>
        </w:rPr>
        <w:t xml:space="preserve"> Existe un acuerdo sin demasiada resistencia sobre el </w:t>
      </w:r>
      <w:r w:rsidR="00B82A99" w:rsidRPr="00C81312">
        <w:rPr>
          <w:rFonts w:ascii="Verdana Pro" w:hAnsi="Verdana Pro" w:cs="Arial"/>
          <w:color w:val="222222"/>
        </w:rPr>
        <w:t>cambio,</w:t>
      </w:r>
      <w:r w:rsidRPr="00C81312">
        <w:rPr>
          <w:rFonts w:ascii="Verdana Pro" w:hAnsi="Verdana Pro" w:cs="Arial"/>
          <w:color w:val="222222"/>
        </w:rPr>
        <w:t xml:space="preserve"> aunque no hay compromiso en dicho acuerdo.</w:t>
      </w:r>
    </w:p>
    <w:p w:rsidR="00AD3735" w:rsidRPr="00C81312" w:rsidRDefault="00AD3735" w:rsidP="00C81312">
      <w:pPr>
        <w:pStyle w:val="NormalWeb"/>
        <w:spacing w:before="0" w:beforeAutospacing="0" w:after="0" w:afterAutospacing="0" w:line="334" w:lineRule="atLeast"/>
        <w:jc w:val="both"/>
        <w:rPr>
          <w:rFonts w:ascii="Verdana Pro" w:hAnsi="Verdana Pro" w:cs="Arial"/>
          <w:color w:val="222222"/>
        </w:rPr>
      </w:pPr>
      <w:r w:rsidRPr="00C81312">
        <w:rPr>
          <w:rFonts w:ascii="Verdana Pro" w:hAnsi="Verdana Pro" w:cs="Arial"/>
          <w:b/>
          <w:bCs/>
          <w:color w:val="222222"/>
        </w:rPr>
        <w:t>7.-Desviación o distracción:</w:t>
      </w:r>
      <w:r w:rsidRPr="00C81312">
        <w:rPr>
          <w:rFonts w:ascii="Verdana Pro" w:hAnsi="Verdana Pro" w:cs="Arial"/>
          <w:color w:val="222222"/>
        </w:rPr>
        <w:t xml:space="preserve"> Se evade el cambio en si, pensando que tal vez de esa forma sea olvidado.</w:t>
      </w:r>
    </w:p>
    <w:p w:rsidR="00AD3735" w:rsidRPr="00C81312" w:rsidRDefault="00AD3735" w:rsidP="00C81312">
      <w:pPr>
        <w:pStyle w:val="NormalWeb"/>
        <w:spacing w:before="0" w:beforeAutospacing="0" w:after="0" w:afterAutospacing="0" w:line="334" w:lineRule="atLeast"/>
        <w:jc w:val="both"/>
        <w:rPr>
          <w:rFonts w:ascii="Verdana Pro" w:hAnsi="Verdana Pro" w:cs="Arial"/>
          <w:color w:val="222222"/>
        </w:rPr>
      </w:pPr>
      <w:r w:rsidRPr="00C81312">
        <w:rPr>
          <w:rFonts w:ascii="Verdana Pro" w:hAnsi="Verdana Pro" w:cs="Arial"/>
          <w:b/>
          <w:bCs/>
          <w:color w:val="222222"/>
        </w:rPr>
        <w:t>8.-Silencio:</w:t>
      </w:r>
      <w:r w:rsidRPr="00C81312">
        <w:rPr>
          <w:rFonts w:ascii="Verdana Pro" w:hAnsi="Verdana Pro" w:cs="Arial"/>
          <w:color w:val="222222"/>
        </w:rPr>
        <w:t xml:space="preserve"> No permite que el individuo promueva nuevos métodos de trabajo o de organización. La transición resulta ser siempre difícil.</w:t>
      </w:r>
    </w:p>
    <w:p w:rsidR="00AD3735" w:rsidRPr="00C81312" w:rsidRDefault="00AD3735" w:rsidP="00C81312">
      <w:pPr>
        <w:jc w:val="both"/>
        <w:rPr>
          <w:rFonts w:ascii="Verdana Pro" w:hAnsi="Verdana Pro" w:cs="Arial"/>
          <w:sz w:val="24"/>
          <w:szCs w:val="24"/>
        </w:rPr>
      </w:pPr>
    </w:p>
    <w:p w:rsidR="00AD3735" w:rsidRPr="00C81312" w:rsidRDefault="00AD3735" w:rsidP="00A54F92">
      <w:pPr>
        <w:jc w:val="center"/>
        <w:rPr>
          <w:rFonts w:ascii="Verdana Pro" w:hAnsi="Verdana Pro" w:cs="Arial"/>
          <w:b/>
          <w:sz w:val="24"/>
          <w:szCs w:val="24"/>
        </w:rPr>
      </w:pPr>
      <w:r w:rsidRPr="00C81312">
        <w:rPr>
          <w:rFonts w:ascii="Verdana Pro" w:hAnsi="Verdana Pro" w:cs="Arial"/>
          <w:b/>
          <w:sz w:val="24"/>
          <w:szCs w:val="24"/>
        </w:rPr>
        <w:lastRenderedPageBreak/>
        <w:t>SUPERAR LA RESISTENCIA AL CAMBIO</w:t>
      </w:r>
    </w:p>
    <w:p w:rsidR="00AD3735" w:rsidRPr="00C81312" w:rsidRDefault="00AD3735" w:rsidP="00C81312">
      <w:pPr>
        <w:jc w:val="both"/>
        <w:rPr>
          <w:rFonts w:ascii="Verdana Pro" w:hAnsi="Verdana Pro" w:cs="Arial"/>
          <w:sz w:val="24"/>
          <w:szCs w:val="24"/>
        </w:rPr>
      </w:pPr>
      <w:r w:rsidRPr="00C81312">
        <w:rPr>
          <w:rFonts w:ascii="Verdana Pro" w:hAnsi="Verdana Pro" w:cs="Arial"/>
          <w:sz w:val="24"/>
          <w:szCs w:val="24"/>
        </w:rPr>
        <w:t>Existen ocho tácticas que pueden ayudar a los agentes a manejar la resistencia al cambio.</w:t>
      </w:r>
    </w:p>
    <w:p w:rsidR="00AD3735" w:rsidRPr="00C81312" w:rsidRDefault="00AD3735" w:rsidP="00C81312">
      <w:pPr>
        <w:jc w:val="both"/>
        <w:rPr>
          <w:rFonts w:ascii="Verdana Pro" w:hAnsi="Verdana Pro" w:cs="Arial"/>
          <w:sz w:val="24"/>
          <w:szCs w:val="24"/>
        </w:rPr>
      </w:pPr>
      <w:r w:rsidRPr="00A54F92">
        <w:rPr>
          <w:rFonts w:ascii="Verdana Pro" w:hAnsi="Verdana Pro" w:cs="Arial"/>
          <w:b/>
          <w:sz w:val="24"/>
          <w:szCs w:val="24"/>
        </w:rPr>
        <w:t>Educación y comunicación</w:t>
      </w:r>
      <w:r w:rsidR="00A54F92">
        <w:rPr>
          <w:rFonts w:ascii="Verdana Pro" w:hAnsi="Verdana Pro" w:cs="Arial"/>
          <w:sz w:val="24"/>
          <w:szCs w:val="24"/>
        </w:rPr>
        <w:t xml:space="preserve">: </w:t>
      </w:r>
      <w:r w:rsidRPr="00C81312">
        <w:rPr>
          <w:rFonts w:ascii="Verdana Pro" w:hAnsi="Verdana Pro" w:cs="Arial"/>
          <w:sz w:val="24"/>
          <w:szCs w:val="24"/>
        </w:rPr>
        <w:t>Comunicar la lógica de un cambio ayuda a reducir la resistencia de los empleados en dos niveles. En primer lugar, combate los efectos de la mala información y de una comunicación deficiente. En segundo lugar, la comunicación ayuda a “vender” la necesidad de un cambio al presentarla de forma adecuada.</w:t>
      </w:r>
    </w:p>
    <w:p w:rsidR="00AD3735" w:rsidRPr="00A54F92" w:rsidRDefault="00AD3735" w:rsidP="00C81312">
      <w:pPr>
        <w:jc w:val="both"/>
        <w:rPr>
          <w:rFonts w:ascii="Verdana Pro" w:hAnsi="Verdana Pro" w:cs="Arial"/>
          <w:b/>
          <w:sz w:val="24"/>
          <w:szCs w:val="24"/>
        </w:rPr>
      </w:pPr>
      <w:r w:rsidRPr="00A54F92">
        <w:rPr>
          <w:rFonts w:ascii="Verdana Pro" w:hAnsi="Verdana Pro" w:cs="Arial"/>
          <w:b/>
          <w:sz w:val="24"/>
          <w:szCs w:val="24"/>
        </w:rPr>
        <w:t>Participación</w:t>
      </w:r>
      <w:r w:rsidR="00A54F92">
        <w:rPr>
          <w:rFonts w:ascii="Verdana Pro" w:hAnsi="Verdana Pro" w:cs="Arial"/>
          <w:b/>
          <w:sz w:val="24"/>
          <w:szCs w:val="24"/>
        </w:rPr>
        <w:t xml:space="preserve">: </w:t>
      </w:r>
      <w:r w:rsidRPr="00C81312">
        <w:rPr>
          <w:rFonts w:ascii="Verdana Pro" w:hAnsi="Verdana Pro" w:cs="Arial"/>
          <w:sz w:val="24"/>
          <w:szCs w:val="24"/>
        </w:rPr>
        <w:t>Es difícil que los individuos se resistan a una decisión de cambio en la que han participado. Al suponer que los participantes cuentan con la pericia para hacer una contribución significativa, su participación puede reducir la resistencia, lograr un compromiso y aumentar la calidad de la decisión de cambiar.</w:t>
      </w:r>
    </w:p>
    <w:p w:rsidR="00AD3735" w:rsidRPr="00A54F92" w:rsidRDefault="00AD3735" w:rsidP="00C81312">
      <w:pPr>
        <w:jc w:val="both"/>
        <w:rPr>
          <w:rFonts w:ascii="Verdana Pro" w:hAnsi="Verdana Pro" w:cs="Arial"/>
          <w:b/>
          <w:sz w:val="24"/>
          <w:szCs w:val="24"/>
        </w:rPr>
      </w:pPr>
      <w:r w:rsidRPr="00A54F92">
        <w:rPr>
          <w:rFonts w:ascii="Verdana Pro" w:hAnsi="Verdana Pro" w:cs="Arial"/>
          <w:b/>
          <w:sz w:val="24"/>
          <w:szCs w:val="24"/>
        </w:rPr>
        <w:t>Crear apoyo y compromiso</w:t>
      </w:r>
      <w:r w:rsidR="00A54F92">
        <w:rPr>
          <w:rFonts w:ascii="Verdana Pro" w:hAnsi="Verdana Pro" w:cs="Arial"/>
          <w:b/>
          <w:sz w:val="24"/>
          <w:szCs w:val="24"/>
        </w:rPr>
        <w:t xml:space="preserve">: </w:t>
      </w:r>
      <w:r w:rsidRPr="00C81312">
        <w:rPr>
          <w:rFonts w:ascii="Verdana Pro" w:hAnsi="Verdana Pro" w:cs="Arial"/>
          <w:sz w:val="24"/>
          <w:szCs w:val="24"/>
        </w:rPr>
        <w:t>Cuando los individuos experimentan altos niveles de temor y ansiedad, la orientación y la terapia psicológica, la capacitación para desarrollar nuevas habilidades o un permiso breve con goce de sueldo podrían facilitar el ajuste. Cuando los gerentes o los empleados manifiestan un débil compromiso emocional con el cambio, tienden a favorecer el “statu quo” y a resistirse.</w:t>
      </w:r>
    </w:p>
    <w:p w:rsidR="00AD3735" w:rsidRPr="00A54F92" w:rsidRDefault="00AD3735" w:rsidP="00C81312">
      <w:pPr>
        <w:jc w:val="both"/>
        <w:rPr>
          <w:rFonts w:ascii="Verdana Pro" w:hAnsi="Verdana Pro" w:cs="Arial"/>
          <w:b/>
          <w:sz w:val="24"/>
          <w:szCs w:val="24"/>
        </w:rPr>
      </w:pPr>
      <w:r w:rsidRPr="00A54F92">
        <w:rPr>
          <w:rFonts w:ascii="Verdana Pro" w:hAnsi="Verdana Pro" w:cs="Arial"/>
          <w:b/>
          <w:sz w:val="24"/>
          <w:szCs w:val="24"/>
        </w:rPr>
        <w:t>Desarrollo de relaciones positiva</w:t>
      </w:r>
      <w:r w:rsidR="00A54F92">
        <w:rPr>
          <w:rFonts w:ascii="Verdana Pro" w:hAnsi="Verdana Pro" w:cs="Arial"/>
          <w:b/>
          <w:sz w:val="24"/>
          <w:szCs w:val="24"/>
        </w:rPr>
        <w:t xml:space="preserve">: </w:t>
      </w:r>
      <w:r w:rsidRPr="00C81312">
        <w:rPr>
          <w:rFonts w:ascii="Verdana Pro" w:hAnsi="Verdana Pro" w:cs="Arial"/>
          <w:sz w:val="24"/>
          <w:szCs w:val="24"/>
        </w:rPr>
        <w:t>El personal se muestra más dispuesto a aceptar los cambios si confía en los gerentes que los llevarán a cabo. Un estudio encuesto a empleados de una gran corporación inmobiliaria de los Países Bajos que estaba atravesando un proceso de fusión. Aquellos que tenían una relación más positiva con sus supervisores, y que sentían que el ambiente laboral apoyaba su desarrollo, se mostraron mucho más positivos con respecto al proceso de cambios.</w:t>
      </w:r>
    </w:p>
    <w:p w:rsidR="00AD3735" w:rsidRPr="00A54F92" w:rsidRDefault="00AD3735" w:rsidP="00C81312">
      <w:pPr>
        <w:jc w:val="both"/>
        <w:rPr>
          <w:rFonts w:ascii="Verdana Pro" w:hAnsi="Verdana Pro" w:cs="Arial"/>
          <w:b/>
          <w:sz w:val="24"/>
          <w:szCs w:val="24"/>
        </w:rPr>
      </w:pPr>
      <w:r w:rsidRPr="00A54F92">
        <w:rPr>
          <w:rFonts w:ascii="Verdana Pro" w:hAnsi="Verdana Pro" w:cs="Arial"/>
          <w:b/>
          <w:sz w:val="24"/>
          <w:szCs w:val="24"/>
        </w:rPr>
        <w:t>Implementar los cambios con justicia</w:t>
      </w:r>
      <w:r w:rsidR="00A54F92">
        <w:rPr>
          <w:rFonts w:ascii="Verdana Pro" w:hAnsi="Verdana Pro" w:cs="Arial"/>
          <w:b/>
          <w:sz w:val="24"/>
          <w:szCs w:val="24"/>
        </w:rPr>
        <w:t xml:space="preserve">: </w:t>
      </w:r>
      <w:r w:rsidRPr="00C81312">
        <w:rPr>
          <w:rFonts w:ascii="Verdana Pro" w:hAnsi="Verdana Pro" w:cs="Arial"/>
          <w:sz w:val="24"/>
          <w:szCs w:val="24"/>
        </w:rPr>
        <w:t>Una forma en que las organizaciones pueden reducir el impacto negativo del cambio consiste en asegurarse de que este se realice de forma justa. La justicia procedimental es especialmente importante cuando los empleados perciben que un resultado es negativo.</w:t>
      </w:r>
    </w:p>
    <w:p w:rsidR="00AD3735" w:rsidRPr="00A54F92" w:rsidRDefault="00AD3735" w:rsidP="00C81312">
      <w:pPr>
        <w:jc w:val="both"/>
        <w:rPr>
          <w:rFonts w:ascii="Verdana Pro" w:hAnsi="Verdana Pro" w:cs="Arial"/>
          <w:b/>
          <w:sz w:val="24"/>
          <w:szCs w:val="24"/>
        </w:rPr>
      </w:pPr>
      <w:r w:rsidRPr="00A54F92">
        <w:rPr>
          <w:rFonts w:ascii="Verdana Pro" w:hAnsi="Verdana Pro" w:cs="Arial"/>
          <w:b/>
          <w:sz w:val="24"/>
          <w:szCs w:val="24"/>
        </w:rPr>
        <w:t>Manipulación y cooptación</w:t>
      </w:r>
      <w:r w:rsidR="00A54F92">
        <w:rPr>
          <w:rFonts w:ascii="Verdana Pro" w:hAnsi="Verdana Pro" w:cs="Arial"/>
          <w:b/>
          <w:sz w:val="24"/>
          <w:szCs w:val="24"/>
        </w:rPr>
        <w:t xml:space="preserve">: </w:t>
      </w:r>
      <w:r w:rsidRPr="00C81312">
        <w:rPr>
          <w:rFonts w:ascii="Verdana Pro" w:hAnsi="Verdana Pro" w:cs="Arial"/>
          <w:sz w:val="24"/>
          <w:szCs w:val="24"/>
        </w:rPr>
        <w:t xml:space="preserve">La manipulación se refiere a ocultar los intentos de ejercer influencia. Distorsionar los hechos para hacer que parezcan más atractivos, retener información y crear falsos rumores para hacer que los individuos acepten un cambio son ejemplos de manipulación. La cooptación, por otro lado, combina la manipulación y la </w:t>
      </w:r>
      <w:r w:rsidRPr="00C81312">
        <w:rPr>
          <w:rFonts w:ascii="Verdana Pro" w:hAnsi="Verdana Pro" w:cs="Arial"/>
          <w:sz w:val="24"/>
          <w:szCs w:val="24"/>
        </w:rPr>
        <w:lastRenderedPageBreak/>
        <w:t>participación; busca “comprar” a los líderes de un grupo en resistencia al darles un papel clave, buscando su consejo, no para tomar una mejor decisión sino para obtener su respaldo.</w:t>
      </w:r>
    </w:p>
    <w:p w:rsidR="00AD3735" w:rsidRPr="00A54F92" w:rsidRDefault="00AD3735" w:rsidP="00C81312">
      <w:pPr>
        <w:jc w:val="both"/>
        <w:rPr>
          <w:rFonts w:ascii="Verdana Pro" w:hAnsi="Verdana Pro" w:cs="Arial"/>
          <w:b/>
          <w:sz w:val="24"/>
          <w:szCs w:val="24"/>
        </w:rPr>
      </w:pPr>
      <w:r w:rsidRPr="00A54F92">
        <w:rPr>
          <w:rFonts w:ascii="Verdana Pro" w:hAnsi="Verdana Pro" w:cs="Arial"/>
          <w:b/>
          <w:sz w:val="24"/>
          <w:szCs w:val="24"/>
        </w:rPr>
        <w:t>Seleccionar personas que aceptan el cambio</w:t>
      </w:r>
      <w:r w:rsidR="00A54F92">
        <w:rPr>
          <w:rFonts w:ascii="Verdana Pro" w:hAnsi="Verdana Pro" w:cs="Arial"/>
          <w:b/>
          <w:sz w:val="24"/>
          <w:szCs w:val="24"/>
        </w:rPr>
        <w:t xml:space="preserve">: </w:t>
      </w:r>
      <w:r w:rsidRPr="00C81312">
        <w:rPr>
          <w:rFonts w:ascii="Verdana Pro" w:hAnsi="Verdana Pro" w:cs="Arial"/>
          <w:sz w:val="24"/>
          <w:szCs w:val="24"/>
        </w:rPr>
        <w:t xml:space="preserve">Las investigaciones sugieren que </w:t>
      </w:r>
      <w:r w:rsidR="00A54F92" w:rsidRPr="00C81312">
        <w:rPr>
          <w:rFonts w:ascii="Verdana Pro" w:hAnsi="Verdana Pro" w:cs="Arial"/>
          <w:sz w:val="24"/>
          <w:szCs w:val="24"/>
        </w:rPr>
        <w:t>la estabilidad para aceptar y adaptarse fácilmente al cambiarse relaciona</w:t>
      </w:r>
      <w:r w:rsidRPr="00C81312">
        <w:rPr>
          <w:rFonts w:ascii="Verdana Pro" w:hAnsi="Verdana Pro" w:cs="Arial"/>
          <w:sz w:val="24"/>
          <w:szCs w:val="24"/>
        </w:rPr>
        <w:t xml:space="preserve"> con la personalidad; algunas personas simplemente tienen actitudes más positivas hacia el cambio que otras. Esos individuos están abiertos a las experiencias, adoptan una actitud positiva hacia el cambio, están dispuestos a correr riesgos y tienen un comportamiento flexible.</w:t>
      </w:r>
    </w:p>
    <w:p w:rsidR="00AD3735" w:rsidRPr="00A54F92" w:rsidRDefault="00A451BD" w:rsidP="00C81312">
      <w:pPr>
        <w:jc w:val="both"/>
        <w:rPr>
          <w:rFonts w:ascii="Verdana Pro" w:hAnsi="Verdana Pro" w:cs="Arial"/>
          <w:b/>
          <w:sz w:val="24"/>
          <w:szCs w:val="24"/>
        </w:rPr>
      </w:pPr>
      <w:r w:rsidRPr="00A54F92">
        <w:rPr>
          <w:rFonts w:ascii="Verdana Pro" w:hAnsi="Verdana Pro" w:cs="Arial"/>
          <w:b/>
          <w:sz w:val="24"/>
          <w:szCs w:val="24"/>
        </w:rPr>
        <w:t>Coerción</w:t>
      </w:r>
      <w:r w:rsidR="00A54F92">
        <w:rPr>
          <w:rFonts w:ascii="Verdana Pro" w:hAnsi="Verdana Pro" w:cs="Arial"/>
          <w:b/>
          <w:sz w:val="24"/>
          <w:szCs w:val="24"/>
        </w:rPr>
        <w:t xml:space="preserve">: </w:t>
      </w:r>
      <w:r w:rsidRPr="00C81312">
        <w:rPr>
          <w:rFonts w:ascii="Verdana Pro" w:hAnsi="Verdana Pro" w:cs="Arial"/>
          <w:sz w:val="24"/>
          <w:szCs w:val="24"/>
        </w:rPr>
        <w:t>La última táctica de la lista es la coerción, es decir, la aplicación de amenazas o de la fuerza directa sobre las personas que se resisten. Si la gerencia realmente estuviera determinada a cerrar una planta de manufactura cuyos empleados no acceden al recorte de personal, entonces estaría utilizando la coerción.</w:t>
      </w:r>
    </w:p>
    <w:p w:rsidR="00B82A99" w:rsidRDefault="00B82A99" w:rsidP="00C81312">
      <w:pPr>
        <w:jc w:val="both"/>
        <w:rPr>
          <w:rFonts w:ascii="Verdana Pro" w:hAnsi="Verdana Pro" w:cs="Arial"/>
          <w:sz w:val="24"/>
          <w:szCs w:val="24"/>
        </w:rPr>
      </w:pPr>
    </w:p>
    <w:p w:rsidR="00A54F92" w:rsidRDefault="00A54F92" w:rsidP="00C81312">
      <w:pPr>
        <w:jc w:val="both"/>
        <w:rPr>
          <w:rFonts w:ascii="Verdana Pro" w:hAnsi="Verdana Pro" w:cs="Arial"/>
          <w:sz w:val="24"/>
          <w:szCs w:val="24"/>
        </w:rPr>
      </w:pPr>
    </w:p>
    <w:p w:rsidR="00A54F92" w:rsidRDefault="00A54F92" w:rsidP="00C81312">
      <w:pPr>
        <w:jc w:val="both"/>
        <w:rPr>
          <w:rFonts w:ascii="Verdana Pro" w:hAnsi="Verdana Pro" w:cs="Arial"/>
          <w:sz w:val="24"/>
          <w:szCs w:val="24"/>
        </w:rPr>
      </w:pPr>
    </w:p>
    <w:p w:rsidR="00A54F92" w:rsidRDefault="00A54F92" w:rsidP="00C81312">
      <w:pPr>
        <w:jc w:val="both"/>
        <w:rPr>
          <w:rFonts w:ascii="Verdana Pro" w:hAnsi="Verdana Pro" w:cs="Arial"/>
          <w:sz w:val="24"/>
          <w:szCs w:val="24"/>
        </w:rPr>
      </w:pPr>
    </w:p>
    <w:p w:rsidR="00A54F92" w:rsidRDefault="00A54F92" w:rsidP="00C81312">
      <w:pPr>
        <w:jc w:val="both"/>
        <w:rPr>
          <w:rFonts w:ascii="Verdana Pro" w:hAnsi="Verdana Pro" w:cs="Arial"/>
          <w:sz w:val="24"/>
          <w:szCs w:val="24"/>
        </w:rPr>
      </w:pPr>
    </w:p>
    <w:p w:rsidR="00A54F92" w:rsidRDefault="00A54F92" w:rsidP="00C81312">
      <w:pPr>
        <w:jc w:val="both"/>
        <w:rPr>
          <w:rFonts w:ascii="Verdana Pro" w:hAnsi="Verdana Pro" w:cs="Arial"/>
          <w:sz w:val="24"/>
          <w:szCs w:val="24"/>
        </w:rPr>
      </w:pPr>
    </w:p>
    <w:p w:rsidR="006E65E9" w:rsidRDefault="006E65E9" w:rsidP="00C81312">
      <w:pPr>
        <w:jc w:val="both"/>
        <w:rPr>
          <w:rFonts w:ascii="Verdana Pro" w:hAnsi="Verdana Pro" w:cs="Arial"/>
          <w:sz w:val="24"/>
          <w:szCs w:val="24"/>
        </w:rPr>
      </w:pPr>
    </w:p>
    <w:p w:rsidR="006E65E9" w:rsidRDefault="006E65E9" w:rsidP="00C81312">
      <w:pPr>
        <w:jc w:val="both"/>
        <w:rPr>
          <w:rFonts w:ascii="Verdana Pro" w:hAnsi="Verdana Pro" w:cs="Arial"/>
          <w:sz w:val="24"/>
          <w:szCs w:val="24"/>
        </w:rPr>
      </w:pPr>
    </w:p>
    <w:p w:rsidR="006E65E9" w:rsidRDefault="006E65E9" w:rsidP="00C81312">
      <w:pPr>
        <w:jc w:val="both"/>
        <w:rPr>
          <w:rFonts w:ascii="Verdana Pro" w:hAnsi="Verdana Pro" w:cs="Arial"/>
          <w:sz w:val="24"/>
          <w:szCs w:val="24"/>
        </w:rPr>
      </w:pPr>
    </w:p>
    <w:p w:rsidR="006E65E9" w:rsidRDefault="006E65E9" w:rsidP="00C81312">
      <w:pPr>
        <w:jc w:val="both"/>
        <w:rPr>
          <w:rFonts w:ascii="Verdana Pro" w:hAnsi="Verdana Pro" w:cs="Arial"/>
          <w:sz w:val="24"/>
          <w:szCs w:val="24"/>
        </w:rPr>
      </w:pPr>
    </w:p>
    <w:p w:rsidR="006E65E9" w:rsidRDefault="006E65E9" w:rsidP="00C81312">
      <w:pPr>
        <w:jc w:val="both"/>
        <w:rPr>
          <w:rFonts w:ascii="Verdana Pro" w:hAnsi="Verdana Pro" w:cs="Arial"/>
          <w:sz w:val="24"/>
          <w:szCs w:val="24"/>
        </w:rPr>
      </w:pPr>
    </w:p>
    <w:p w:rsidR="006E65E9" w:rsidRDefault="006E65E9" w:rsidP="00C81312">
      <w:pPr>
        <w:jc w:val="both"/>
        <w:rPr>
          <w:rFonts w:ascii="Verdana Pro" w:hAnsi="Verdana Pro" w:cs="Arial"/>
          <w:sz w:val="24"/>
          <w:szCs w:val="24"/>
        </w:rPr>
      </w:pPr>
    </w:p>
    <w:p w:rsidR="006E65E9" w:rsidRDefault="006E65E9" w:rsidP="00C81312">
      <w:pPr>
        <w:jc w:val="both"/>
        <w:rPr>
          <w:rFonts w:ascii="Verdana Pro" w:hAnsi="Verdana Pro" w:cs="Arial"/>
          <w:sz w:val="24"/>
          <w:szCs w:val="24"/>
        </w:rPr>
      </w:pPr>
    </w:p>
    <w:p w:rsidR="006E65E9" w:rsidRDefault="006E65E9" w:rsidP="00C81312">
      <w:pPr>
        <w:jc w:val="both"/>
        <w:rPr>
          <w:rFonts w:ascii="Verdana Pro" w:hAnsi="Verdana Pro" w:cs="Arial"/>
          <w:sz w:val="24"/>
          <w:szCs w:val="24"/>
        </w:rPr>
      </w:pPr>
    </w:p>
    <w:p w:rsidR="006E65E9" w:rsidRDefault="006E65E9" w:rsidP="00C81312">
      <w:pPr>
        <w:jc w:val="both"/>
        <w:rPr>
          <w:rFonts w:ascii="Verdana Pro" w:hAnsi="Verdana Pro" w:cs="Arial"/>
          <w:sz w:val="24"/>
          <w:szCs w:val="24"/>
        </w:rPr>
      </w:pPr>
    </w:p>
    <w:p w:rsidR="006E65E9" w:rsidRPr="00C81312" w:rsidRDefault="006E65E9" w:rsidP="00C81312">
      <w:pPr>
        <w:jc w:val="both"/>
        <w:rPr>
          <w:rFonts w:ascii="Verdana Pro" w:hAnsi="Verdana Pro" w:cs="Arial"/>
          <w:sz w:val="24"/>
          <w:szCs w:val="24"/>
        </w:rPr>
      </w:pPr>
    </w:p>
    <w:p w:rsidR="009F6B82" w:rsidRPr="00C81312" w:rsidRDefault="00675889" w:rsidP="00A54F92">
      <w:pPr>
        <w:jc w:val="center"/>
        <w:rPr>
          <w:rFonts w:ascii="Verdana Pro" w:hAnsi="Verdana Pro" w:cs="Arial"/>
          <w:b/>
          <w:sz w:val="24"/>
          <w:szCs w:val="24"/>
        </w:rPr>
      </w:pPr>
      <w:r w:rsidRPr="00C81312">
        <w:rPr>
          <w:rFonts w:ascii="Verdana Pro" w:hAnsi="Verdana Pro" w:cs="Arial"/>
          <w:b/>
          <w:sz w:val="24"/>
          <w:szCs w:val="24"/>
        </w:rPr>
        <w:lastRenderedPageBreak/>
        <w:t>CONCLUSIÓN</w:t>
      </w:r>
    </w:p>
    <w:p w:rsidR="001E6FF0" w:rsidRPr="00C81312" w:rsidRDefault="00220351" w:rsidP="00C81312">
      <w:pPr>
        <w:jc w:val="both"/>
        <w:rPr>
          <w:rFonts w:ascii="Verdana Pro" w:hAnsi="Verdana Pro" w:cs="Arial"/>
          <w:sz w:val="24"/>
          <w:szCs w:val="24"/>
        </w:rPr>
      </w:pPr>
      <w:r w:rsidRPr="00C81312">
        <w:rPr>
          <w:rFonts w:ascii="Verdana Pro" w:hAnsi="Verdana Pro" w:cs="Arial"/>
          <w:sz w:val="24"/>
          <w:szCs w:val="24"/>
        </w:rPr>
        <w:t xml:space="preserve">Las dinámicas de grupo son herramientas primordiales para el coordinador </w:t>
      </w:r>
      <w:r w:rsidR="006E65E9" w:rsidRPr="00C81312">
        <w:rPr>
          <w:rFonts w:ascii="Verdana Pro" w:hAnsi="Verdana Pro" w:cs="Arial"/>
          <w:sz w:val="24"/>
          <w:szCs w:val="24"/>
        </w:rPr>
        <w:t>de este</w:t>
      </w:r>
      <w:r w:rsidRPr="00C81312">
        <w:rPr>
          <w:rFonts w:ascii="Verdana Pro" w:hAnsi="Verdana Pro" w:cs="Arial"/>
          <w:sz w:val="24"/>
          <w:szCs w:val="24"/>
        </w:rPr>
        <w:t xml:space="preserve">, ya que ayudan a la interacción y participación del grupo, suelen ocuparse </w:t>
      </w:r>
      <w:r w:rsidR="00623DE6" w:rsidRPr="00C81312">
        <w:rPr>
          <w:rFonts w:ascii="Verdana Pro" w:hAnsi="Verdana Pro" w:cs="Arial"/>
          <w:sz w:val="24"/>
          <w:szCs w:val="24"/>
        </w:rPr>
        <w:t>con</w:t>
      </w:r>
      <w:r w:rsidRPr="00C81312">
        <w:rPr>
          <w:rFonts w:ascii="Verdana Pro" w:hAnsi="Verdana Pro" w:cs="Arial"/>
          <w:sz w:val="24"/>
          <w:szCs w:val="24"/>
        </w:rPr>
        <w:t xml:space="preserve"> </w:t>
      </w:r>
      <w:r w:rsidR="001E6FF0" w:rsidRPr="00C81312">
        <w:rPr>
          <w:rFonts w:ascii="Verdana Pro" w:hAnsi="Verdana Pro" w:cs="Arial"/>
          <w:sz w:val="24"/>
          <w:szCs w:val="24"/>
        </w:rPr>
        <w:t>fines específicos, se debe seleccionar el tipo de dinámica que se utilizará, ya que se deben cubrir las características de cada grupo.</w:t>
      </w:r>
      <w:r w:rsidR="00921394" w:rsidRPr="00C81312">
        <w:rPr>
          <w:rFonts w:ascii="Verdana Pro" w:hAnsi="Verdana Pro" w:cs="Arial"/>
          <w:sz w:val="24"/>
          <w:szCs w:val="24"/>
        </w:rPr>
        <w:t xml:space="preserve"> </w:t>
      </w:r>
    </w:p>
    <w:p w:rsidR="00921394" w:rsidRPr="00C81312" w:rsidRDefault="00921394" w:rsidP="00C81312">
      <w:pPr>
        <w:jc w:val="both"/>
        <w:rPr>
          <w:rFonts w:ascii="Verdana Pro" w:hAnsi="Verdana Pro" w:cs="Arial"/>
          <w:sz w:val="24"/>
          <w:szCs w:val="24"/>
        </w:rPr>
      </w:pPr>
    </w:p>
    <w:p w:rsidR="00623DE6" w:rsidRPr="00C81312" w:rsidRDefault="006E7F34" w:rsidP="00C81312">
      <w:pPr>
        <w:jc w:val="both"/>
        <w:rPr>
          <w:rFonts w:ascii="Verdana Pro" w:hAnsi="Verdana Pro" w:cs="Arial"/>
          <w:sz w:val="24"/>
          <w:szCs w:val="24"/>
        </w:rPr>
      </w:pPr>
      <w:r w:rsidRPr="00C81312">
        <w:rPr>
          <w:rFonts w:ascii="Verdana Pro" w:hAnsi="Verdana Pro" w:cs="Arial"/>
          <w:sz w:val="24"/>
          <w:szCs w:val="24"/>
        </w:rPr>
        <w:t>Al manejar un grupo se suelen dar tareas específicas a cada colaborador, para lograr los objetivos comunes, sin embargo, en algunas ocasiones se pueden dar cambios, estos pueden ser por protocolo o simplemente para mejorar una estrategia, por tal motivo, estos cambios traen consecuencias que afectan la interacción del grupo, y que es necesario trabajar en ello, de esta manera será será un grupo funcional.</w:t>
      </w:r>
    </w:p>
    <w:p w:rsidR="006E7F34" w:rsidRPr="00C81312" w:rsidRDefault="006E7F34" w:rsidP="00C81312">
      <w:pPr>
        <w:jc w:val="both"/>
        <w:rPr>
          <w:rFonts w:ascii="Verdana Pro" w:hAnsi="Verdana Pro" w:cs="Arial"/>
          <w:sz w:val="24"/>
          <w:szCs w:val="24"/>
        </w:rPr>
      </w:pPr>
    </w:p>
    <w:p w:rsidR="00921394" w:rsidRPr="00C81312" w:rsidRDefault="00921394" w:rsidP="00C81312">
      <w:pPr>
        <w:jc w:val="both"/>
        <w:rPr>
          <w:rFonts w:ascii="Verdana Pro" w:hAnsi="Verdana Pro" w:cs="Arial"/>
          <w:sz w:val="24"/>
          <w:szCs w:val="24"/>
        </w:rPr>
      </w:pPr>
    </w:p>
    <w:p w:rsidR="00675889" w:rsidRPr="00C81312" w:rsidRDefault="00675889" w:rsidP="00C81312">
      <w:pPr>
        <w:jc w:val="both"/>
        <w:rPr>
          <w:rFonts w:ascii="Verdana Pro" w:hAnsi="Verdana Pro" w:cs="Arial"/>
          <w:sz w:val="24"/>
          <w:szCs w:val="24"/>
        </w:rPr>
      </w:pPr>
    </w:p>
    <w:p w:rsidR="001C0426" w:rsidRPr="00C81312" w:rsidRDefault="001C0426" w:rsidP="00C81312">
      <w:pPr>
        <w:jc w:val="both"/>
        <w:rPr>
          <w:rFonts w:ascii="Verdana Pro" w:hAnsi="Verdana Pro" w:cs="Arial"/>
          <w:sz w:val="24"/>
          <w:szCs w:val="24"/>
        </w:rPr>
      </w:pPr>
    </w:p>
    <w:p w:rsidR="001C0426" w:rsidRPr="00C81312" w:rsidRDefault="001C0426" w:rsidP="00C81312">
      <w:pPr>
        <w:jc w:val="both"/>
        <w:rPr>
          <w:rFonts w:ascii="Verdana Pro" w:hAnsi="Verdana Pro" w:cs="Arial"/>
          <w:sz w:val="24"/>
          <w:szCs w:val="24"/>
        </w:rPr>
      </w:pPr>
    </w:p>
    <w:p w:rsidR="001C0426" w:rsidRDefault="001C0426" w:rsidP="00C81312">
      <w:pPr>
        <w:jc w:val="both"/>
        <w:rPr>
          <w:rFonts w:ascii="Verdana Pro" w:hAnsi="Verdana Pro" w:cs="Arial"/>
          <w:sz w:val="24"/>
          <w:szCs w:val="24"/>
        </w:rPr>
      </w:pPr>
    </w:p>
    <w:p w:rsidR="007378D3" w:rsidRDefault="007378D3" w:rsidP="00C81312">
      <w:pPr>
        <w:jc w:val="both"/>
        <w:rPr>
          <w:rFonts w:ascii="Verdana Pro" w:hAnsi="Verdana Pro" w:cs="Arial"/>
          <w:sz w:val="24"/>
          <w:szCs w:val="24"/>
        </w:rPr>
      </w:pPr>
    </w:p>
    <w:p w:rsidR="007378D3" w:rsidRDefault="007378D3" w:rsidP="00C81312">
      <w:pPr>
        <w:jc w:val="both"/>
        <w:rPr>
          <w:rFonts w:ascii="Verdana Pro" w:hAnsi="Verdana Pro" w:cs="Arial"/>
          <w:sz w:val="24"/>
          <w:szCs w:val="24"/>
        </w:rPr>
      </w:pPr>
    </w:p>
    <w:p w:rsidR="007378D3" w:rsidRDefault="007378D3" w:rsidP="00C81312">
      <w:pPr>
        <w:jc w:val="both"/>
        <w:rPr>
          <w:rFonts w:ascii="Verdana Pro" w:hAnsi="Verdana Pro" w:cs="Arial"/>
          <w:sz w:val="24"/>
          <w:szCs w:val="24"/>
        </w:rPr>
      </w:pPr>
    </w:p>
    <w:p w:rsidR="007378D3" w:rsidRDefault="007378D3" w:rsidP="00C81312">
      <w:pPr>
        <w:jc w:val="both"/>
        <w:rPr>
          <w:rFonts w:ascii="Verdana Pro" w:hAnsi="Verdana Pro" w:cs="Arial"/>
          <w:sz w:val="24"/>
          <w:szCs w:val="24"/>
        </w:rPr>
      </w:pPr>
    </w:p>
    <w:p w:rsidR="007378D3" w:rsidRDefault="007378D3" w:rsidP="00C81312">
      <w:pPr>
        <w:jc w:val="both"/>
        <w:rPr>
          <w:rFonts w:ascii="Verdana Pro" w:hAnsi="Verdana Pro" w:cs="Arial"/>
          <w:sz w:val="24"/>
          <w:szCs w:val="24"/>
        </w:rPr>
      </w:pPr>
    </w:p>
    <w:p w:rsidR="007378D3" w:rsidRDefault="007378D3" w:rsidP="00C81312">
      <w:pPr>
        <w:jc w:val="both"/>
        <w:rPr>
          <w:rFonts w:ascii="Verdana Pro" w:hAnsi="Verdana Pro" w:cs="Arial"/>
          <w:sz w:val="24"/>
          <w:szCs w:val="24"/>
        </w:rPr>
      </w:pPr>
    </w:p>
    <w:p w:rsidR="006E65E9" w:rsidRDefault="006E65E9" w:rsidP="00C81312">
      <w:pPr>
        <w:jc w:val="both"/>
        <w:rPr>
          <w:rFonts w:ascii="Verdana Pro" w:hAnsi="Verdana Pro" w:cs="Arial"/>
          <w:sz w:val="24"/>
          <w:szCs w:val="24"/>
        </w:rPr>
      </w:pPr>
    </w:p>
    <w:p w:rsidR="006E65E9" w:rsidRDefault="006E65E9" w:rsidP="00C81312">
      <w:pPr>
        <w:jc w:val="both"/>
        <w:rPr>
          <w:rFonts w:ascii="Verdana Pro" w:hAnsi="Verdana Pro" w:cs="Arial"/>
          <w:sz w:val="24"/>
          <w:szCs w:val="24"/>
        </w:rPr>
      </w:pPr>
    </w:p>
    <w:p w:rsidR="006E65E9" w:rsidRDefault="006E65E9" w:rsidP="00C81312">
      <w:pPr>
        <w:jc w:val="both"/>
        <w:rPr>
          <w:rFonts w:ascii="Verdana Pro" w:hAnsi="Verdana Pro" w:cs="Arial"/>
          <w:sz w:val="24"/>
          <w:szCs w:val="24"/>
        </w:rPr>
      </w:pPr>
    </w:p>
    <w:p w:rsidR="006E65E9" w:rsidRDefault="006E65E9" w:rsidP="00C81312">
      <w:pPr>
        <w:jc w:val="both"/>
        <w:rPr>
          <w:rFonts w:ascii="Verdana Pro" w:hAnsi="Verdana Pro" w:cs="Arial"/>
          <w:sz w:val="24"/>
          <w:szCs w:val="24"/>
        </w:rPr>
      </w:pPr>
    </w:p>
    <w:p w:rsidR="006E65E9" w:rsidRDefault="006E65E9" w:rsidP="00C81312">
      <w:pPr>
        <w:jc w:val="both"/>
        <w:rPr>
          <w:rFonts w:ascii="Verdana Pro" w:hAnsi="Verdana Pro" w:cs="Arial"/>
          <w:sz w:val="24"/>
          <w:szCs w:val="24"/>
        </w:rPr>
      </w:pPr>
    </w:p>
    <w:p w:rsidR="001C0426" w:rsidRPr="006E65E9" w:rsidRDefault="001C0426" w:rsidP="00C81312">
      <w:pPr>
        <w:jc w:val="both"/>
        <w:rPr>
          <w:rFonts w:ascii="Verdana Pro" w:hAnsi="Verdana Pro" w:cs="Arial"/>
          <w:b/>
          <w:sz w:val="24"/>
          <w:szCs w:val="24"/>
        </w:rPr>
      </w:pPr>
      <w:r w:rsidRPr="006E65E9">
        <w:rPr>
          <w:rFonts w:ascii="Verdana Pro" w:hAnsi="Verdana Pro" w:cs="Arial"/>
          <w:b/>
          <w:sz w:val="24"/>
          <w:szCs w:val="24"/>
        </w:rPr>
        <w:lastRenderedPageBreak/>
        <w:t>Referencias</w:t>
      </w:r>
    </w:p>
    <w:p w:rsidR="001C0426" w:rsidRPr="00C81312" w:rsidRDefault="001C0426" w:rsidP="00C81312">
      <w:pPr>
        <w:jc w:val="both"/>
        <w:rPr>
          <w:rFonts w:ascii="Verdana Pro" w:hAnsi="Verdana Pro" w:cs="Arial"/>
          <w:sz w:val="24"/>
          <w:szCs w:val="24"/>
        </w:rPr>
      </w:pPr>
      <w:bookmarkStart w:id="0" w:name="_GoBack"/>
      <w:bookmarkEnd w:id="0"/>
    </w:p>
    <w:p w:rsidR="001C0426" w:rsidRPr="00842962" w:rsidRDefault="007378D3" w:rsidP="00842962">
      <w:pPr>
        <w:ind w:left="709" w:hanging="709"/>
        <w:jc w:val="both"/>
        <w:rPr>
          <w:rFonts w:ascii="Verdana Pro" w:hAnsi="Verdana Pro" w:cs="Arial"/>
          <w:i/>
          <w:color w:val="0563C1" w:themeColor="hyperlink"/>
          <w:sz w:val="24"/>
          <w:szCs w:val="24"/>
          <w:u w:val="single"/>
        </w:rPr>
      </w:pPr>
      <w:proofErr w:type="spellStart"/>
      <w:r>
        <w:rPr>
          <w:rFonts w:ascii="Verdana Pro" w:hAnsi="Verdana Pro" w:cs="Arial"/>
          <w:sz w:val="24"/>
          <w:szCs w:val="24"/>
        </w:rPr>
        <w:t>Go</w:t>
      </w:r>
      <w:r>
        <w:rPr>
          <w:rFonts w:ascii="Verdana Pro" w:hAnsi="Verdana Pro" w:cs="Arial"/>
          <w:sz w:val="24"/>
          <w:szCs w:val="24"/>
        </w:rPr>
        <w:t>nzalez</w:t>
      </w:r>
      <w:proofErr w:type="spellEnd"/>
      <w:r>
        <w:rPr>
          <w:rFonts w:ascii="Verdana Pro" w:hAnsi="Verdana Pro" w:cs="Arial"/>
          <w:sz w:val="24"/>
          <w:szCs w:val="24"/>
        </w:rPr>
        <w:t>, M.,</w:t>
      </w:r>
      <w:r w:rsidR="006E65E9">
        <w:rPr>
          <w:rFonts w:ascii="Verdana Pro" w:hAnsi="Verdana Pro" w:cs="Arial"/>
          <w:sz w:val="24"/>
          <w:szCs w:val="24"/>
        </w:rPr>
        <w:t xml:space="preserve"> </w:t>
      </w:r>
      <w:proofErr w:type="spellStart"/>
      <w:r>
        <w:rPr>
          <w:rFonts w:ascii="Verdana Pro" w:hAnsi="Verdana Pro" w:cs="Arial"/>
          <w:sz w:val="24"/>
          <w:szCs w:val="24"/>
        </w:rPr>
        <w:t>Perez</w:t>
      </w:r>
      <w:proofErr w:type="spellEnd"/>
      <w:r>
        <w:rPr>
          <w:rFonts w:ascii="Verdana Pro" w:hAnsi="Verdana Pro" w:cs="Arial"/>
          <w:sz w:val="24"/>
          <w:szCs w:val="24"/>
        </w:rPr>
        <w:t xml:space="preserve">, C., y </w:t>
      </w:r>
      <w:proofErr w:type="spellStart"/>
      <w:r>
        <w:rPr>
          <w:rFonts w:ascii="Verdana Pro" w:hAnsi="Verdana Pro" w:cs="Arial"/>
          <w:sz w:val="24"/>
          <w:szCs w:val="24"/>
        </w:rPr>
        <w:t>Ravetllat</w:t>
      </w:r>
      <w:proofErr w:type="spellEnd"/>
      <w:r>
        <w:rPr>
          <w:rFonts w:ascii="Verdana Pro" w:hAnsi="Verdana Pro" w:cs="Arial"/>
          <w:sz w:val="24"/>
          <w:szCs w:val="24"/>
        </w:rPr>
        <w:t>, C. (2001).</w:t>
      </w:r>
      <w:r>
        <w:rPr>
          <w:rFonts w:ascii="Verdana Pro" w:hAnsi="Verdana Pro" w:cs="Arial"/>
          <w:i/>
          <w:sz w:val="24"/>
          <w:szCs w:val="24"/>
        </w:rPr>
        <w:t xml:space="preserve"> </w:t>
      </w:r>
      <w:proofErr w:type="spellStart"/>
      <w:r>
        <w:rPr>
          <w:rFonts w:ascii="Verdana Pro" w:hAnsi="Verdana Pro" w:cs="Arial"/>
          <w:i/>
          <w:sz w:val="24"/>
          <w:szCs w:val="24"/>
        </w:rPr>
        <w:t>Dinamicas</w:t>
      </w:r>
      <w:proofErr w:type="spellEnd"/>
      <w:r>
        <w:rPr>
          <w:rFonts w:ascii="Verdana Pro" w:hAnsi="Verdana Pro" w:cs="Arial"/>
          <w:i/>
          <w:sz w:val="24"/>
          <w:szCs w:val="24"/>
        </w:rPr>
        <w:t xml:space="preserve"> de Grupo. </w:t>
      </w:r>
      <w:r>
        <w:rPr>
          <w:rFonts w:ascii="Verdana Pro" w:hAnsi="Verdana Pro" w:cs="Arial"/>
          <w:sz w:val="24"/>
          <w:szCs w:val="24"/>
        </w:rPr>
        <w:t xml:space="preserve">Santiago: </w:t>
      </w:r>
      <w:r w:rsidRPr="007378D3">
        <w:rPr>
          <w:rFonts w:ascii="Verdana Pro" w:hAnsi="Verdana Pro" w:cs="Arial"/>
          <w:sz w:val="24"/>
          <w:szCs w:val="24"/>
        </w:rPr>
        <w:t>Universidad Metropolitana de Ciencias de la Educación</w:t>
      </w:r>
      <w:r>
        <w:rPr>
          <w:rFonts w:ascii="Verdana Pro" w:hAnsi="Verdana Pro" w:cs="Arial"/>
          <w:sz w:val="24"/>
          <w:szCs w:val="24"/>
        </w:rPr>
        <w:t xml:space="preserve">, </w:t>
      </w:r>
      <w:r w:rsidRPr="007378D3">
        <w:rPr>
          <w:rFonts w:ascii="Verdana Pro" w:hAnsi="Verdana Pro" w:cs="Arial"/>
          <w:sz w:val="24"/>
          <w:szCs w:val="24"/>
        </w:rPr>
        <w:t>Facultad de Ciencias Básicas</w:t>
      </w:r>
      <w:r>
        <w:rPr>
          <w:rFonts w:ascii="Verdana Pro" w:hAnsi="Verdana Pro" w:cs="Arial"/>
          <w:sz w:val="24"/>
          <w:szCs w:val="24"/>
        </w:rPr>
        <w:t xml:space="preserve">, </w:t>
      </w:r>
      <w:r w:rsidRPr="007378D3">
        <w:rPr>
          <w:rFonts w:ascii="Verdana Pro" w:hAnsi="Verdana Pro" w:cs="Arial"/>
          <w:sz w:val="24"/>
          <w:szCs w:val="24"/>
        </w:rPr>
        <w:t>Departamento de Matemática</w:t>
      </w:r>
      <w:r>
        <w:rPr>
          <w:rFonts w:ascii="Verdana Pro" w:hAnsi="Verdana Pro" w:cs="Arial"/>
          <w:sz w:val="24"/>
          <w:szCs w:val="24"/>
        </w:rPr>
        <w:t xml:space="preserve">. </w:t>
      </w:r>
      <w:r w:rsidR="00842962">
        <w:rPr>
          <w:rFonts w:ascii="Verdana Pro" w:hAnsi="Verdana Pro" w:cs="Arial"/>
          <w:sz w:val="24"/>
          <w:szCs w:val="24"/>
        </w:rPr>
        <w:t>Recuperado de</w:t>
      </w:r>
      <w:r w:rsidR="00842962">
        <w:rPr>
          <w:rStyle w:val="Hipervnculo"/>
          <w:rFonts w:ascii="Verdana Pro" w:hAnsi="Verdana Pro" w:cs="Arial"/>
          <w:i/>
          <w:sz w:val="24"/>
          <w:szCs w:val="24"/>
        </w:rPr>
        <w:t xml:space="preserve"> </w:t>
      </w:r>
      <w:hyperlink r:id="rId8" w:history="1">
        <w:r w:rsidR="00842962" w:rsidRPr="00CA2919">
          <w:rPr>
            <w:rStyle w:val="Hipervnculo"/>
            <w:rFonts w:ascii="Verdana Pro" w:hAnsi="Verdana Pro" w:cs="Arial"/>
            <w:sz w:val="24"/>
            <w:szCs w:val="24"/>
          </w:rPr>
          <w:t>http://ww2.educarchile.cl/UserFiles/P0001/File/GruposTécnicasDinámicasClima.pdf</w:t>
        </w:r>
      </w:hyperlink>
    </w:p>
    <w:p w:rsidR="001C0426" w:rsidRPr="00C81312" w:rsidRDefault="001C0426" w:rsidP="00842962">
      <w:pPr>
        <w:ind w:left="709" w:hanging="709"/>
        <w:jc w:val="both"/>
        <w:rPr>
          <w:rFonts w:ascii="Verdana Pro" w:hAnsi="Verdana Pro" w:cs="Arial"/>
          <w:sz w:val="24"/>
          <w:szCs w:val="24"/>
        </w:rPr>
      </w:pPr>
    </w:p>
    <w:sectPr w:rsidR="001C0426" w:rsidRPr="00C81312" w:rsidSect="006E65E9">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C74" w:rsidRDefault="006F1C74" w:rsidP="006E65E9">
      <w:pPr>
        <w:spacing w:after="0" w:line="240" w:lineRule="auto"/>
      </w:pPr>
      <w:r>
        <w:separator/>
      </w:r>
    </w:p>
  </w:endnote>
  <w:endnote w:type="continuationSeparator" w:id="0">
    <w:p w:rsidR="006F1C74" w:rsidRDefault="006F1C74" w:rsidP="006E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Pro">
    <w:charset w:val="00"/>
    <w:family w:val="swiss"/>
    <w:pitch w:val="variable"/>
    <w:sig w:usb0="80000287" w:usb1="0000004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5E9" w:rsidRDefault="006E65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5E9" w:rsidRDefault="006E65E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5E9" w:rsidRDefault="006E65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C74" w:rsidRDefault="006F1C74" w:rsidP="006E65E9">
      <w:pPr>
        <w:spacing w:after="0" w:line="240" w:lineRule="auto"/>
      </w:pPr>
      <w:r>
        <w:separator/>
      </w:r>
    </w:p>
  </w:footnote>
  <w:footnote w:type="continuationSeparator" w:id="0">
    <w:p w:rsidR="006F1C74" w:rsidRDefault="006F1C74" w:rsidP="006E6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5E9" w:rsidRDefault="006E65E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6704" o:spid="_x0000_s2053" type="#_x0000_t75" style="position:absolute;margin-left:0;margin-top:0;width:441.9pt;height:441.9pt;z-index:-251657216;mso-position-horizontal:center;mso-position-horizontal-relative:margin;mso-position-vertical:center;mso-position-vertical-relative:margin" o:allowincell="f">
          <v:imagedata r:id="rId1" o:title="marca de agua"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5E9" w:rsidRDefault="006E65E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6705" o:spid="_x0000_s2054" type="#_x0000_t75" style="position:absolute;margin-left:0;margin-top:0;width:441.9pt;height:441.9pt;z-index:-251656192;mso-position-horizontal:center;mso-position-horizontal-relative:margin;mso-position-vertical:center;mso-position-vertical-relative:margin" o:allowincell="f">
          <v:imagedata r:id="rId1" o:title="marca de agua"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5E9" w:rsidRDefault="006E65E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6703" o:spid="_x0000_s2052" type="#_x0000_t75" style="position:absolute;margin-left:0;margin-top:0;width:441.9pt;height:441.9pt;z-index:-251658240;mso-position-horizontal:center;mso-position-horizontal-relative:margin;mso-position-vertical:center;mso-position-vertical-relative:margin" o:allowincell="f">
          <v:imagedata r:id="rId1" o:title="marca de agua"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41DE0"/>
    <w:multiLevelType w:val="hybridMultilevel"/>
    <w:tmpl w:val="A4E68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8976D3"/>
    <w:multiLevelType w:val="multilevel"/>
    <w:tmpl w:val="FF9EFE5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A4"/>
    <w:rsid w:val="00014DEA"/>
    <w:rsid w:val="001A0EF3"/>
    <w:rsid w:val="001C0426"/>
    <w:rsid w:val="001E6FF0"/>
    <w:rsid w:val="00203D53"/>
    <w:rsid w:val="00220351"/>
    <w:rsid w:val="00236AEF"/>
    <w:rsid w:val="00496C13"/>
    <w:rsid w:val="005A7BD2"/>
    <w:rsid w:val="005B1A53"/>
    <w:rsid w:val="006036D1"/>
    <w:rsid w:val="00623DE6"/>
    <w:rsid w:val="00675889"/>
    <w:rsid w:val="006D7318"/>
    <w:rsid w:val="006E65E9"/>
    <w:rsid w:val="006E7F34"/>
    <w:rsid w:val="006F1C74"/>
    <w:rsid w:val="007378D3"/>
    <w:rsid w:val="00764AA4"/>
    <w:rsid w:val="007A075D"/>
    <w:rsid w:val="00842962"/>
    <w:rsid w:val="00867F81"/>
    <w:rsid w:val="00877DA1"/>
    <w:rsid w:val="00886C46"/>
    <w:rsid w:val="0090024F"/>
    <w:rsid w:val="00915BF2"/>
    <w:rsid w:val="00921394"/>
    <w:rsid w:val="009C0B4A"/>
    <w:rsid w:val="009F6B82"/>
    <w:rsid w:val="00A451BD"/>
    <w:rsid w:val="00A54F92"/>
    <w:rsid w:val="00A82A01"/>
    <w:rsid w:val="00AD3735"/>
    <w:rsid w:val="00B57907"/>
    <w:rsid w:val="00B82A99"/>
    <w:rsid w:val="00B97801"/>
    <w:rsid w:val="00BA7719"/>
    <w:rsid w:val="00BB2B01"/>
    <w:rsid w:val="00C33BD9"/>
    <w:rsid w:val="00C81312"/>
    <w:rsid w:val="00D555BF"/>
    <w:rsid w:val="00E704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27709F8"/>
  <w15:chartTrackingRefBased/>
  <w15:docId w15:val="{3D0CE1D9-32CC-4AC1-BC19-DAA6D575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373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1C0426"/>
    <w:rPr>
      <w:color w:val="0563C1" w:themeColor="hyperlink"/>
      <w:u w:val="single"/>
    </w:rPr>
  </w:style>
  <w:style w:type="character" w:styleId="Mencinsinresolver">
    <w:name w:val="Unresolved Mention"/>
    <w:basedOn w:val="Fuentedeprrafopredeter"/>
    <w:uiPriority w:val="99"/>
    <w:semiHidden/>
    <w:unhideWhenUsed/>
    <w:rsid w:val="001C0426"/>
    <w:rPr>
      <w:color w:val="605E5C"/>
      <w:shd w:val="clear" w:color="auto" w:fill="E1DFDD"/>
    </w:rPr>
  </w:style>
  <w:style w:type="paragraph" w:styleId="Prrafodelista">
    <w:name w:val="List Paragraph"/>
    <w:basedOn w:val="Normal"/>
    <w:uiPriority w:val="34"/>
    <w:qFormat/>
    <w:rsid w:val="00A54F92"/>
    <w:pPr>
      <w:ind w:left="720"/>
      <w:contextualSpacing/>
    </w:pPr>
  </w:style>
  <w:style w:type="paragraph" w:styleId="Encabezado">
    <w:name w:val="header"/>
    <w:basedOn w:val="Normal"/>
    <w:link w:val="EncabezadoCar"/>
    <w:uiPriority w:val="99"/>
    <w:unhideWhenUsed/>
    <w:rsid w:val="006E65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65E9"/>
  </w:style>
  <w:style w:type="paragraph" w:styleId="Piedepgina">
    <w:name w:val="footer"/>
    <w:basedOn w:val="Normal"/>
    <w:link w:val="PiedepginaCar"/>
    <w:uiPriority w:val="99"/>
    <w:unhideWhenUsed/>
    <w:rsid w:val="006E65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6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50498">
      <w:bodyDiv w:val="1"/>
      <w:marLeft w:val="0"/>
      <w:marRight w:val="0"/>
      <w:marTop w:val="0"/>
      <w:marBottom w:val="0"/>
      <w:divBdr>
        <w:top w:val="none" w:sz="0" w:space="0" w:color="auto"/>
        <w:left w:val="none" w:sz="0" w:space="0" w:color="auto"/>
        <w:bottom w:val="none" w:sz="0" w:space="0" w:color="auto"/>
        <w:right w:val="none" w:sz="0" w:space="0" w:color="auto"/>
      </w:divBdr>
    </w:div>
    <w:div w:id="141970184">
      <w:bodyDiv w:val="1"/>
      <w:marLeft w:val="0"/>
      <w:marRight w:val="0"/>
      <w:marTop w:val="0"/>
      <w:marBottom w:val="0"/>
      <w:divBdr>
        <w:top w:val="none" w:sz="0" w:space="0" w:color="auto"/>
        <w:left w:val="none" w:sz="0" w:space="0" w:color="auto"/>
        <w:bottom w:val="none" w:sz="0" w:space="0" w:color="auto"/>
        <w:right w:val="none" w:sz="0" w:space="0" w:color="auto"/>
      </w:divBdr>
    </w:div>
    <w:div w:id="287592718">
      <w:bodyDiv w:val="1"/>
      <w:marLeft w:val="0"/>
      <w:marRight w:val="0"/>
      <w:marTop w:val="0"/>
      <w:marBottom w:val="0"/>
      <w:divBdr>
        <w:top w:val="none" w:sz="0" w:space="0" w:color="auto"/>
        <w:left w:val="none" w:sz="0" w:space="0" w:color="auto"/>
        <w:bottom w:val="none" w:sz="0" w:space="0" w:color="auto"/>
        <w:right w:val="none" w:sz="0" w:space="0" w:color="auto"/>
      </w:divBdr>
    </w:div>
    <w:div w:id="365108161">
      <w:bodyDiv w:val="1"/>
      <w:marLeft w:val="0"/>
      <w:marRight w:val="0"/>
      <w:marTop w:val="0"/>
      <w:marBottom w:val="0"/>
      <w:divBdr>
        <w:top w:val="none" w:sz="0" w:space="0" w:color="auto"/>
        <w:left w:val="none" w:sz="0" w:space="0" w:color="auto"/>
        <w:bottom w:val="none" w:sz="0" w:space="0" w:color="auto"/>
        <w:right w:val="none" w:sz="0" w:space="0" w:color="auto"/>
      </w:divBdr>
    </w:div>
    <w:div w:id="507864263">
      <w:bodyDiv w:val="1"/>
      <w:marLeft w:val="0"/>
      <w:marRight w:val="0"/>
      <w:marTop w:val="0"/>
      <w:marBottom w:val="0"/>
      <w:divBdr>
        <w:top w:val="none" w:sz="0" w:space="0" w:color="auto"/>
        <w:left w:val="none" w:sz="0" w:space="0" w:color="auto"/>
        <w:bottom w:val="none" w:sz="0" w:space="0" w:color="auto"/>
        <w:right w:val="none" w:sz="0" w:space="0" w:color="auto"/>
      </w:divBdr>
    </w:div>
    <w:div w:id="808982657">
      <w:bodyDiv w:val="1"/>
      <w:marLeft w:val="0"/>
      <w:marRight w:val="0"/>
      <w:marTop w:val="0"/>
      <w:marBottom w:val="0"/>
      <w:divBdr>
        <w:top w:val="none" w:sz="0" w:space="0" w:color="auto"/>
        <w:left w:val="none" w:sz="0" w:space="0" w:color="auto"/>
        <w:bottom w:val="none" w:sz="0" w:space="0" w:color="auto"/>
        <w:right w:val="none" w:sz="0" w:space="0" w:color="auto"/>
      </w:divBdr>
    </w:div>
    <w:div w:id="1093818354">
      <w:bodyDiv w:val="1"/>
      <w:marLeft w:val="0"/>
      <w:marRight w:val="0"/>
      <w:marTop w:val="0"/>
      <w:marBottom w:val="0"/>
      <w:divBdr>
        <w:top w:val="none" w:sz="0" w:space="0" w:color="auto"/>
        <w:left w:val="none" w:sz="0" w:space="0" w:color="auto"/>
        <w:bottom w:val="none" w:sz="0" w:space="0" w:color="auto"/>
        <w:right w:val="none" w:sz="0" w:space="0" w:color="auto"/>
      </w:divBdr>
    </w:div>
    <w:div w:id="1349943263">
      <w:bodyDiv w:val="1"/>
      <w:marLeft w:val="0"/>
      <w:marRight w:val="0"/>
      <w:marTop w:val="0"/>
      <w:marBottom w:val="0"/>
      <w:divBdr>
        <w:top w:val="none" w:sz="0" w:space="0" w:color="auto"/>
        <w:left w:val="none" w:sz="0" w:space="0" w:color="auto"/>
        <w:bottom w:val="none" w:sz="0" w:space="0" w:color="auto"/>
        <w:right w:val="none" w:sz="0" w:space="0" w:color="auto"/>
      </w:divBdr>
    </w:div>
    <w:div w:id="1576937302">
      <w:bodyDiv w:val="1"/>
      <w:marLeft w:val="0"/>
      <w:marRight w:val="0"/>
      <w:marTop w:val="0"/>
      <w:marBottom w:val="0"/>
      <w:divBdr>
        <w:top w:val="none" w:sz="0" w:space="0" w:color="auto"/>
        <w:left w:val="none" w:sz="0" w:space="0" w:color="auto"/>
        <w:bottom w:val="none" w:sz="0" w:space="0" w:color="auto"/>
        <w:right w:val="none" w:sz="0" w:space="0" w:color="auto"/>
      </w:divBdr>
    </w:div>
    <w:div w:id="1682317103">
      <w:bodyDiv w:val="1"/>
      <w:marLeft w:val="0"/>
      <w:marRight w:val="0"/>
      <w:marTop w:val="0"/>
      <w:marBottom w:val="0"/>
      <w:divBdr>
        <w:top w:val="none" w:sz="0" w:space="0" w:color="auto"/>
        <w:left w:val="none" w:sz="0" w:space="0" w:color="auto"/>
        <w:bottom w:val="none" w:sz="0" w:space="0" w:color="auto"/>
        <w:right w:val="none" w:sz="0" w:space="0" w:color="auto"/>
      </w:divBdr>
    </w:div>
    <w:div w:id="1747848125">
      <w:bodyDiv w:val="1"/>
      <w:marLeft w:val="0"/>
      <w:marRight w:val="0"/>
      <w:marTop w:val="0"/>
      <w:marBottom w:val="0"/>
      <w:divBdr>
        <w:top w:val="none" w:sz="0" w:space="0" w:color="auto"/>
        <w:left w:val="none" w:sz="0" w:space="0" w:color="auto"/>
        <w:bottom w:val="none" w:sz="0" w:space="0" w:color="auto"/>
        <w:right w:val="none" w:sz="0" w:space="0" w:color="auto"/>
      </w:divBdr>
    </w:div>
    <w:div w:id="1812168373">
      <w:bodyDiv w:val="1"/>
      <w:marLeft w:val="0"/>
      <w:marRight w:val="0"/>
      <w:marTop w:val="0"/>
      <w:marBottom w:val="0"/>
      <w:divBdr>
        <w:top w:val="none" w:sz="0" w:space="0" w:color="auto"/>
        <w:left w:val="none" w:sz="0" w:space="0" w:color="auto"/>
        <w:bottom w:val="none" w:sz="0" w:space="0" w:color="auto"/>
        <w:right w:val="none" w:sz="0" w:space="0" w:color="auto"/>
      </w:divBdr>
    </w:div>
    <w:div w:id="200566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2.educarchile.cl/UserFiles/P0001/File/GruposT&#233;cnicasDin&#225;micasClima.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2279</Words>
  <Characters>12537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torres islas</dc:creator>
  <cp:keywords/>
  <dc:description/>
  <cp:lastModifiedBy>armando torres islas</cp:lastModifiedBy>
  <cp:revision>2</cp:revision>
  <dcterms:created xsi:type="dcterms:W3CDTF">2018-05-31T17:32:00Z</dcterms:created>
  <dcterms:modified xsi:type="dcterms:W3CDTF">2018-05-31T17:32:00Z</dcterms:modified>
</cp:coreProperties>
</file>